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84B" w:rsidRDefault="00AF6161">
      <w:r w:rsidRPr="00D739DD">
        <w:rPr>
          <w:b/>
        </w:rPr>
        <w:t>W-4 Withholding (add, change)</w:t>
      </w:r>
      <w:r w:rsidR="00D739DD">
        <w:t xml:space="preserve"> HR can make these changes (see W-4-Checking-Changing Federal Withholding Tax documentation), but we really want employees to do their own.</w:t>
      </w:r>
    </w:p>
    <w:p w:rsidR="00AF6161" w:rsidRDefault="00AF6161"/>
    <w:p w:rsidR="00AF6161" w:rsidRDefault="00A77C24">
      <w:hyperlink r:id="rId7" w:history="1">
        <w:r w:rsidR="00AF6161" w:rsidRPr="00AF6161">
          <w:rPr>
            <w:rStyle w:val="Hyperlink"/>
          </w:rPr>
          <w:t>QRG is g</w:t>
        </w:r>
        <w:r w:rsidR="00625F7D">
          <w:rPr>
            <w:rStyle w:val="Hyperlink"/>
          </w:rPr>
          <w:t>ood but I made some modifications</w:t>
        </w:r>
        <w:r w:rsidR="00AF6161" w:rsidRPr="00AF6161">
          <w:rPr>
            <w:rStyle w:val="Hyperlink"/>
          </w:rPr>
          <w:t xml:space="preserve"> ESS W-4 Withholding</w:t>
        </w:r>
      </w:hyperlink>
    </w:p>
    <w:p w:rsidR="00AF6161" w:rsidRDefault="00AF6161"/>
    <w:p w:rsidR="00AF6161" w:rsidRPr="00AF6161" w:rsidRDefault="00AF6161" w:rsidP="00AF6161">
      <w:pPr>
        <w:rPr>
          <w:b/>
          <w:bCs/>
        </w:rPr>
      </w:pPr>
      <w:r w:rsidRPr="00AF6161">
        <w:rPr>
          <w:b/>
          <w:bCs/>
        </w:rPr>
        <w:t>Employee Self-Service W-4 Withholding</w:t>
      </w:r>
    </w:p>
    <w:p w:rsidR="002F0731" w:rsidRDefault="002F0731" w:rsidP="00AF6161">
      <w:pPr>
        <w:rPr>
          <w:b/>
          <w:bCs/>
          <w:color w:val="4472C4" w:themeColor="accent1"/>
        </w:rPr>
      </w:pPr>
    </w:p>
    <w:p w:rsidR="00AF6161" w:rsidRPr="002F0731" w:rsidRDefault="00AF6161" w:rsidP="00AF6161">
      <w:pPr>
        <w:rPr>
          <w:color w:val="4472C4" w:themeColor="accent1"/>
        </w:rPr>
      </w:pPr>
      <w:r w:rsidRPr="002F0731">
        <w:rPr>
          <w:b/>
          <w:bCs/>
          <w:color w:val="4472C4" w:themeColor="accent1"/>
        </w:rPr>
        <w:t>Nav</w:t>
      </w:r>
      <w:r w:rsidR="002F0731">
        <w:rPr>
          <w:b/>
          <w:bCs/>
          <w:color w:val="4472C4" w:themeColor="accent1"/>
        </w:rPr>
        <w:t>&gt;</w:t>
      </w:r>
      <w:r w:rsidRPr="002F0731">
        <w:rPr>
          <w:b/>
          <w:bCs/>
          <w:color w:val="4472C4" w:themeColor="accent1"/>
        </w:rPr>
        <w:t>Employee Self Service&gt;Payroll</w:t>
      </w:r>
      <w:r w:rsidR="002F0731">
        <w:rPr>
          <w:b/>
          <w:bCs/>
          <w:color w:val="4472C4" w:themeColor="accent1"/>
        </w:rPr>
        <w:t xml:space="preserve"> tile</w:t>
      </w:r>
    </w:p>
    <w:p w:rsidR="002F0731" w:rsidRDefault="002F0731" w:rsidP="00AF6161"/>
    <w:p w:rsidR="00AF6161" w:rsidRPr="00AF6161" w:rsidRDefault="002F0731" w:rsidP="00AF6161">
      <w:r>
        <w:rPr>
          <w:noProof/>
        </w:rPr>
        <w:drawing>
          <wp:inline distT="0" distB="0" distL="0" distR="0" wp14:anchorId="722E1790" wp14:editId="38EF7EB4">
            <wp:extent cx="5562600" cy="1353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6536" cy="1363738"/>
                    </a:xfrm>
                    <a:prstGeom prst="rect">
                      <a:avLst/>
                    </a:prstGeom>
                  </pic:spPr>
                </pic:pic>
              </a:graphicData>
            </a:graphic>
          </wp:inline>
        </w:drawing>
      </w:r>
    </w:p>
    <w:p w:rsidR="00AF6161" w:rsidRPr="00AF6161" w:rsidRDefault="00AF6161" w:rsidP="00AF6161">
      <w:pPr>
        <w:numPr>
          <w:ilvl w:val="0"/>
          <w:numId w:val="24"/>
        </w:numPr>
      </w:pPr>
      <w:r w:rsidRPr="00AF6161">
        <w:t>The</w:t>
      </w:r>
      <w:r w:rsidR="002F0731">
        <w:t xml:space="preserve"> </w:t>
      </w:r>
      <w:r w:rsidRPr="00AF6161">
        <w:rPr>
          <w:b/>
          <w:bCs/>
        </w:rPr>
        <w:t>Payroll</w:t>
      </w:r>
      <w:r w:rsidR="002F0731">
        <w:rPr>
          <w:b/>
          <w:bCs/>
        </w:rPr>
        <w:t xml:space="preserve"> </w:t>
      </w:r>
      <w:r w:rsidRPr="00AF6161">
        <w:t>page displays.</w:t>
      </w:r>
    </w:p>
    <w:p w:rsidR="00AF6161" w:rsidRPr="00AF6161" w:rsidRDefault="00AF6161" w:rsidP="00AF6161">
      <w:pPr>
        <w:numPr>
          <w:ilvl w:val="0"/>
          <w:numId w:val="24"/>
        </w:numPr>
      </w:pPr>
      <w:r w:rsidRPr="00AF6161">
        <w:t>Select the</w:t>
      </w:r>
      <w:r w:rsidR="002F0731">
        <w:t xml:space="preserve"> </w:t>
      </w:r>
      <w:r w:rsidRPr="00AF6161">
        <w:rPr>
          <w:b/>
          <w:bCs/>
        </w:rPr>
        <w:t>Tax Withholding</w:t>
      </w:r>
      <w:r w:rsidR="002F0731">
        <w:t xml:space="preserve"> </w:t>
      </w:r>
      <w:r w:rsidRPr="00AF6161">
        <w:t>tile.</w:t>
      </w:r>
    </w:p>
    <w:p w:rsidR="00AF6161" w:rsidRDefault="00BD7B4E" w:rsidP="00AF6161">
      <w:r>
        <w:rPr>
          <w:noProof/>
        </w:rPr>
        <w:drawing>
          <wp:inline distT="0" distB="0" distL="0" distR="0" wp14:anchorId="79D65614" wp14:editId="2BA8C7FE">
            <wp:extent cx="4091940" cy="3466052"/>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4347" cy="3476562"/>
                    </a:xfrm>
                    <a:prstGeom prst="rect">
                      <a:avLst/>
                    </a:prstGeom>
                  </pic:spPr>
                </pic:pic>
              </a:graphicData>
            </a:graphic>
          </wp:inline>
        </w:drawing>
      </w:r>
    </w:p>
    <w:p w:rsidR="003572BF" w:rsidRPr="00AF6161" w:rsidRDefault="003572BF" w:rsidP="00AF6161"/>
    <w:p w:rsidR="00B75BF9" w:rsidRDefault="00AF6161" w:rsidP="00AF6161">
      <w:pPr>
        <w:numPr>
          <w:ilvl w:val="0"/>
          <w:numId w:val="25"/>
        </w:numPr>
        <w:rPr>
          <w:b/>
          <w:bCs/>
          <w:i/>
          <w:iCs/>
        </w:rPr>
      </w:pPr>
      <w:r w:rsidRPr="00AF6161">
        <w:t>The</w:t>
      </w:r>
      <w:r w:rsidR="002F0731">
        <w:t xml:space="preserve"> </w:t>
      </w:r>
      <w:r w:rsidRPr="00AF6161">
        <w:rPr>
          <w:b/>
          <w:bCs/>
        </w:rPr>
        <w:t>Tax Withholding</w:t>
      </w:r>
      <w:r w:rsidR="002F0731">
        <w:t xml:space="preserve"> </w:t>
      </w:r>
      <w:r w:rsidRPr="00AF6161">
        <w:t>page displays. On the page you will see information for</w:t>
      </w:r>
      <w:r w:rsidR="002F0731">
        <w:t xml:space="preserve"> </w:t>
      </w:r>
      <w:r w:rsidRPr="00AF6161">
        <w:rPr>
          <w:b/>
          <w:bCs/>
        </w:rPr>
        <w:t>Federal Tax Withholding</w:t>
      </w:r>
      <w:r w:rsidR="002F0731">
        <w:t xml:space="preserve"> </w:t>
      </w:r>
      <w:r w:rsidRPr="00AF6161">
        <w:t>and</w:t>
      </w:r>
      <w:r w:rsidR="002F0731">
        <w:t xml:space="preserve"> </w:t>
      </w:r>
      <w:r w:rsidRPr="00AF6161">
        <w:rPr>
          <w:b/>
          <w:bCs/>
        </w:rPr>
        <w:t>State Tax Withholding</w:t>
      </w:r>
      <w:r w:rsidRPr="00AF6161">
        <w:t xml:space="preserve">. </w:t>
      </w:r>
      <w:r w:rsidR="002F0731">
        <w:t xml:space="preserve">  </w:t>
      </w:r>
      <w:r w:rsidRPr="00AF6161">
        <w:rPr>
          <w:b/>
          <w:bCs/>
          <w:i/>
          <w:iCs/>
        </w:rPr>
        <w:t>(NOTE: If you are eligible for State Tax Withholding (other than Washington State), your college Human Resources Department will need to complete the required setup in ctcLink for the W-4 Form to be available to you).</w:t>
      </w:r>
    </w:p>
    <w:p w:rsidR="00B75BF9" w:rsidRDefault="00B75BF9">
      <w:pPr>
        <w:spacing w:after="160" w:line="259" w:lineRule="auto"/>
        <w:rPr>
          <w:b/>
          <w:bCs/>
          <w:i/>
          <w:iCs/>
        </w:rPr>
      </w:pPr>
      <w:r>
        <w:rPr>
          <w:b/>
          <w:bCs/>
          <w:i/>
          <w:iCs/>
        </w:rPr>
        <w:br w:type="page"/>
      </w:r>
    </w:p>
    <w:p w:rsidR="00AF6161" w:rsidRPr="00AF6161" w:rsidRDefault="00AF6161" w:rsidP="00B75BF9">
      <w:pPr>
        <w:ind w:left="720"/>
      </w:pPr>
    </w:p>
    <w:p w:rsidR="00AF6161" w:rsidRPr="00AF6161" w:rsidRDefault="00AF6161" w:rsidP="00AF6161">
      <w:pPr>
        <w:numPr>
          <w:ilvl w:val="0"/>
          <w:numId w:val="25"/>
        </w:numPr>
      </w:pPr>
      <w:r w:rsidRPr="00AF6161">
        <w:t>Select the</w:t>
      </w:r>
      <w:r w:rsidR="002F0731">
        <w:rPr>
          <w:b/>
          <w:bCs/>
          <w:i/>
          <w:iCs/>
        </w:rPr>
        <w:t xml:space="preserve"> </w:t>
      </w:r>
      <w:r w:rsidRPr="00AF6161">
        <w:rPr>
          <w:b/>
          <w:bCs/>
        </w:rPr>
        <w:t>Federal Withholding Details</w:t>
      </w:r>
      <w:r w:rsidR="002F0731">
        <w:rPr>
          <w:b/>
          <w:bCs/>
          <w:i/>
          <w:iCs/>
        </w:rPr>
        <w:t xml:space="preserve"> </w:t>
      </w:r>
      <w:r w:rsidRPr="00AF6161">
        <w:t>by the arrow on the far right.</w:t>
      </w:r>
    </w:p>
    <w:p w:rsidR="00AF6161" w:rsidRPr="00AF6161" w:rsidRDefault="00AF6161" w:rsidP="00AF6161"/>
    <w:p w:rsidR="00AF6161" w:rsidRDefault="00BD7B4E" w:rsidP="00AF6161">
      <w:pPr>
        <w:rPr>
          <w:rStyle w:val="Hyperlink"/>
        </w:rPr>
      </w:pPr>
      <w:r>
        <w:rPr>
          <w:noProof/>
        </w:rPr>
        <w:drawing>
          <wp:inline distT="0" distB="0" distL="0" distR="0" wp14:anchorId="31E73AE2" wp14:editId="53B9F6DB">
            <wp:extent cx="6858000" cy="14966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496695"/>
                    </a:xfrm>
                    <a:prstGeom prst="rect">
                      <a:avLst/>
                    </a:prstGeom>
                  </pic:spPr>
                </pic:pic>
              </a:graphicData>
            </a:graphic>
          </wp:inline>
        </w:drawing>
      </w:r>
      <w:bookmarkStart w:id="0" w:name="_GoBack"/>
      <w:bookmarkEnd w:id="0"/>
      <w:r w:rsidR="00A77C24">
        <w:fldChar w:fldCharType="begin"/>
      </w:r>
      <w:r w:rsidR="00A77C24">
        <w:instrText xml:space="preserve"> HYPERLINK "http://c</w:instrText>
      </w:r>
      <w:r w:rsidR="00A77C24">
        <w:instrText xml:space="preserve">tclinkreferencecenter.ctclink.us/m/79746/l/1148386/show_image?image_id=3597749" </w:instrText>
      </w:r>
      <w:r w:rsidR="00A77C24">
        <w:fldChar w:fldCharType="separate"/>
      </w:r>
      <w:r w:rsidR="00A77C24">
        <w:rPr>
          <w:rStyle w:val="Hyperlink"/>
          <w:noProof/>
        </w:rPr>
        <w:fldChar w:fldCharType="end"/>
      </w:r>
    </w:p>
    <w:p w:rsidR="00D65904" w:rsidRPr="00AF6161" w:rsidRDefault="00D65904" w:rsidP="00AF6161"/>
    <w:p w:rsidR="00AF6161" w:rsidRPr="00AF6161" w:rsidRDefault="00AF6161" w:rsidP="00AF6161">
      <w:pPr>
        <w:numPr>
          <w:ilvl w:val="0"/>
          <w:numId w:val="26"/>
        </w:numPr>
      </w:pPr>
      <w:r w:rsidRPr="00AF6161">
        <w:t>Select the</w:t>
      </w:r>
      <w:r w:rsidR="002F0731">
        <w:t xml:space="preserve"> </w:t>
      </w:r>
      <w:r w:rsidRPr="00AF6161">
        <w:rPr>
          <w:b/>
          <w:bCs/>
        </w:rPr>
        <w:t>Federal Withholding Allowance Certificate</w:t>
      </w:r>
      <w:r w:rsidRPr="00AF6161">
        <w:t>.</w:t>
      </w:r>
    </w:p>
    <w:p w:rsidR="00AF6161" w:rsidRDefault="00BD7B4E" w:rsidP="00AF6161">
      <w:r>
        <w:rPr>
          <w:noProof/>
        </w:rPr>
        <w:drawing>
          <wp:inline distT="0" distB="0" distL="0" distR="0" wp14:anchorId="678810DC" wp14:editId="6FD0CBCA">
            <wp:extent cx="6858000"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952750"/>
                    </a:xfrm>
                    <a:prstGeom prst="rect">
                      <a:avLst/>
                    </a:prstGeom>
                  </pic:spPr>
                </pic:pic>
              </a:graphicData>
            </a:graphic>
          </wp:inline>
        </w:drawing>
      </w:r>
    </w:p>
    <w:p w:rsidR="00D65904" w:rsidRPr="00AF6161" w:rsidRDefault="00D65904" w:rsidP="00AF6161"/>
    <w:p w:rsidR="00AF6161" w:rsidRPr="00AF6161" w:rsidRDefault="00AF6161" w:rsidP="00AF6161">
      <w:pPr>
        <w:numPr>
          <w:ilvl w:val="0"/>
          <w:numId w:val="27"/>
        </w:numPr>
      </w:pPr>
      <w:r w:rsidRPr="00AF6161">
        <w:t>A warning message will pop up, review the message then select</w:t>
      </w:r>
      <w:r w:rsidR="002F0731">
        <w:t xml:space="preserve"> </w:t>
      </w:r>
      <w:r w:rsidRPr="00AF6161">
        <w:rPr>
          <w:b/>
          <w:bCs/>
        </w:rPr>
        <w:t>OK</w:t>
      </w:r>
      <w:r w:rsidR="002F0731">
        <w:rPr>
          <w:b/>
          <w:bCs/>
        </w:rPr>
        <w:t xml:space="preserve"> </w:t>
      </w:r>
      <w:r w:rsidRPr="00AF6161">
        <w:t>to proceed with downloading the W-4 PDF on your computer.</w:t>
      </w:r>
    </w:p>
    <w:p w:rsidR="00AF6161" w:rsidRDefault="00BD7B4E" w:rsidP="00AF6161">
      <w:pPr>
        <w:rPr>
          <w:rStyle w:val="Hyperlink"/>
        </w:rPr>
      </w:pPr>
      <w:r>
        <w:rPr>
          <w:noProof/>
        </w:rPr>
        <w:drawing>
          <wp:inline distT="0" distB="0" distL="0" distR="0" wp14:anchorId="76550178" wp14:editId="1755D534">
            <wp:extent cx="6858000" cy="935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935990"/>
                    </a:xfrm>
                    <a:prstGeom prst="rect">
                      <a:avLst/>
                    </a:prstGeom>
                  </pic:spPr>
                </pic:pic>
              </a:graphicData>
            </a:graphic>
          </wp:inline>
        </w:drawing>
      </w:r>
      <w:hyperlink r:id="rId13" w:history="1"/>
    </w:p>
    <w:p w:rsidR="00D65904" w:rsidRPr="00AF6161" w:rsidRDefault="00D65904" w:rsidP="00AF6161"/>
    <w:p w:rsidR="00EC1D97" w:rsidRPr="00EC1D97" w:rsidRDefault="00AF6161" w:rsidP="00EC1D97">
      <w:pPr>
        <w:numPr>
          <w:ilvl w:val="0"/>
          <w:numId w:val="28"/>
        </w:numPr>
        <w:rPr>
          <w:b/>
        </w:rPr>
      </w:pPr>
      <w:r w:rsidRPr="00AF6161">
        <w:t xml:space="preserve">Depending on the web browser you are using (e.g. Firefox or Chrome), you maybe prompted to save the PDF (e.g. PYTWF_FEDE.pdf) in another location on your PC or it will be automatically saved in your local Downloads folder. The downloaded PDF may also appear at the bottom of your web browser, </w:t>
      </w:r>
      <w:r w:rsidRPr="00EC1D97">
        <w:rPr>
          <w:color w:val="FF0000"/>
        </w:rPr>
        <w:t xml:space="preserve">which </w:t>
      </w:r>
      <w:r w:rsidR="00625F7D" w:rsidRPr="00EC1D97">
        <w:rPr>
          <w:color w:val="FF0000"/>
        </w:rPr>
        <w:t>CAN BE USED IF IT OPENS UP IN ADOBE ACROBAT</w:t>
      </w:r>
      <w:r w:rsidR="00625F7D">
        <w:t>. If it opens in the browser</w:t>
      </w:r>
      <w:r w:rsidRPr="00AF6161">
        <w:t xml:space="preserve"> the Submit option would NOT be available.</w:t>
      </w:r>
      <w:r w:rsidR="00486684">
        <w:fldChar w:fldCharType="begin"/>
      </w:r>
      <w:r w:rsidR="00486684">
        <w:instrText xml:space="preserve"> HYPERLINK "http://ctclinkreferencecenter.ctclink.us/m/79746/l/1148386/show_image?image_id=4498923" </w:instrText>
      </w:r>
      <w:r w:rsidR="00486684">
        <w:fldChar w:fldCharType="separate"/>
      </w:r>
      <w:r w:rsidR="00D65904" w:rsidRPr="00EC1D97">
        <w:rPr>
          <w:b/>
          <w:noProof/>
        </w:rPr>
        <w:t xml:space="preserve"> </w:t>
      </w:r>
      <w:r w:rsidR="00EC1D97" w:rsidRPr="00EC1D97">
        <w:rPr>
          <w:b/>
        </w:rPr>
        <w:t>If you open up the file in Adobe Acrobat, fill out/edit and hit Submit. SKIP TO #1</w:t>
      </w:r>
      <w:r w:rsidR="00BD7276">
        <w:rPr>
          <w:b/>
        </w:rPr>
        <w:t>2 below</w:t>
      </w:r>
      <w:r w:rsidR="00EC1D97" w:rsidRPr="00EC1D97">
        <w:rPr>
          <w:b/>
        </w:rPr>
        <w:t>.</w:t>
      </w:r>
    </w:p>
    <w:p w:rsidR="00AF6161" w:rsidRDefault="00486684" w:rsidP="00AF6161">
      <w:pPr>
        <w:rPr>
          <w:rStyle w:val="Hyperlink"/>
        </w:rPr>
      </w:pPr>
      <w:r>
        <w:rPr>
          <w:rStyle w:val="Hyperlink"/>
        </w:rPr>
        <w:lastRenderedPageBreak/>
        <w:fldChar w:fldCharType="end"/>
      </w:r>
      <w:r w:rsidR="00BD7B4E">
        <w:rPr>
          <w:noProof/>
        </w:rPr>
        <w:drawing>
          <wp:inline distT="0" distB="0" distL="0" distR="0">
            <wp:extent cx="6858000" cy="5795278"/>
            <wp:effectExtent l="0" t="0" r="0" b="0"/>
            <wp:docPr id="9" name="Picture 9" descr="C:\Users\tmarker\AppData\Local\Temp\SNAGHTML14f3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ker\AppData\Local\Temp\SNAGHTML14f3a1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795278"/>
                    </a:xfrm>
                    <a:prstGeom prst="rect">
                      <a:avLst/>
                    </a:prstGeom>
                    <a:noFill/>
                    <a:ln>
                      <a:noFill/>
                    </a:ln>
                  </pic:spPr>
                </pic:pic>
              </a:graphicData>
            </a:graphic>
          </wp:inline>
        </w:drawing>
      </w:r>
    </w:p>
    <w:p w:rsidR="00B75BF9" w:rsidRDefault="00B75BF9">
      <w:pPr>
        <w:spacing w:after="160" w:line="259" w:lineRule="auto"/>
      </w:pPr>
      <w:r>
        <w:br w:type="page"/>
      </w:r>
    </w:p>
    <w:p w:rsidR="00D65904" w:rsidRDefault="00B75BF9" w:rsidP="00AF6161">
      <w:r>
        <w:rPr>
          <w:noProof/>
        </w:rPr>
        <w:lastRenderedPageBreak/>
        <w:drawing>
          <wp:inline distT="0" distB="0" distL="0" distR="0" wp14:anchorId="6CF054C2" wp14:editId="36083306">
            <wp:extent cx="6858000" cy="7544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7544435"/>
                    </a:xfrm>
                    <a:prstGeom prst="rect">
                      <a:avLst/>
                    </a:prstGeom>
                  </pic:spPr>
                </pic:pic>
              </a:graphicData>
            </a:graphic>
          </wp:inline>
        </w:drawing>
      </w:r>
    </w:p>
    <w:p w:rsidR="00EC1D97" w:rsidRDefault="00EC1D97" w:rsidP="00AF6161"/>
    <w:p w:rsidR="00EC1D97" w:rsidRPr="00AF6161" w:rsidRDefault="00EC1D97" w:rsidP="00EC1D97">
      <w:pPr>
        <w:numPr>
          <w:ilvl w:val="0"/>
          <w:numId w:val="29"/>
        </w:numPr>
      </w:pPr>
      <w:r w:rsidRPr="00AF6161">
        <w:t>Select</w:t>
      </w:r>
      <w:r w:rsidR="002F0731">
        <w:t xml:space="preserve"> </w:t>
      </w:r>
      <w:r w:rsidRPr="00AF6161">
        <w:rPr>
          <w:b/>
          <w:bCs/>
        </w:rPr>
        <w:t>Downloads</w:t>
      </w:r>
      <w:r w:rsidR="002F0731">
        <w:t xml:space="preserve"> </w:t>
      </w:r>
      <w:r w:rsidRPr="00AF6161">
        <w:t>file from PC, use</w:t>
      </w:r>
      <w:r w:rsidR="002F0731">
        <w:t xml:space="preserve"> </w:t>
      </w:r>
      <w:r w:rsidRPr="00AF6161">
        <w:rPr>
          <w:b/>
          <w:bCs/>
        </w:rPr>
        <w:t>Save As</w:t>
      </w:r>
      <w:r w:rsidR="002F0731">
        <w:t xml:space="preserve"> </w:t>
      </w:r>
      <w:r w:rsidRPr="00AF6161">
        <w:t xml:space="preserve">to rename file and save to preferred file. </w:t>
      </w:r>
    </w:p>
    <w:p w:rsidR="00EC1D97" w:rsidRPr="00AF6161" w:rsidRDefault="00FD5514" w:rsidP="00EC1D97">
      <w:r w:rsidRPr="00AF6161">
        <w:rPr>
          <w:noProof/>
        </w:rPr>
        <w:lastRenderedPageBreak/>
        <w:drawing>
          <wp:inline distT="0" distB="0" distL="0" distR="0" wp14:anchorId="46C1B1A9" wp14:editId="0FC96B53">
            <wp:extent cx="5943600" cy="1675130"/>
            <wp:effectExtent l="0" t="0" r="0" b="1270"/>
            <wp:docPr id="20" name="Picture 20" descr="Example of file management, 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xample of file management, save 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75130"/>
                    </a:xfrm>
                    <a:prstGeom prst="rect">
                      <a:avLst/>
                    </a:prstGeom>
                    <a:noFill/>
                    <a:ln>
                      <a:noFill/>
                    </a:ln>
                  </pic:spPr>
                </pic:pic>
              </a:graphicData>
            </a:graphic>
          </wp:inline>
        </w:drawing>
      </w:r>
    </w:p>
    <w:p w:rsidR="00EC1D97" w:rsidRPr="00AF6161" w:rsidRDefault="00EC1D97" w:rsidP="00EC1D97">
      <w:pPr>
        <w:numPr>
          <w:ilvl w:val="0"/>
          <w:numId w:val="30"/>
        </w:numPr>
      </w:pPr>
      <w:r w:rsidRPr="00AF6161">
        <w:t>Once you have used the Save As option, open the PDF file.</w:t>
      </w:r>
    </w:p>
    <w:p w:rsidR="00EC1D97" w:rsidRPr="00AF6161" w:rsidRDefault="00EC1D97" w:rsidP="00EC1D97">
      <w:pPr>
        <w:numPr>
          <w:ilvl w:val="0"/>
          <w:numId w:val="30"/>
        </w:numPr>
      </w:pPr>
      <w:r w:rsidRPr="00AF6161">
        <w:t>Fields in the form are now "fillable" and the green Submit button is available.</w:t>
      </w:r>
      <w:r w:rsidR="002F0731">
        <w:t xml:space="preserve"> </w:t>
      </w:r>
      <w:r w:rsidRPr="00AF6161">
        <w:rPr>
          <w:b/>
          <w:bCs/>
          <w:i/>
          <w:iCs/>
        </w:rPr>
        <w:t xml:space="preserve">NOTE: If using the downloaded PDF file from the browser, you will NOT be able to fill in the fields or submit. (NOTE: </w:t>
      </w:r>
      <w:r w:rsidR="002F0731">
        <w:rPr>
          <w:b/>
          <w:bCs/>
          <w:i/>
          <w:iCs/>
        </w:rPr>
        <w:t xml:space="preserve"> </w:t>
      </w:r>
      <w:r w:rsidRPr="00AF6161">
        <w:rPr>
          <w:b/>
          <w:bCs/>
          <w:i/>
          <w:iCs/>
        </w:rPr>
        <w:t>YOU MAY NEED TO DOWNLOAD ADOBE ACROBAT)</w:t>
      </w:r>
    </w:p>
    <w:p w:rsidR="00EC1D97" w:rsidRPr="00AF6161" w:rsidRDefault="00EC1D97" w:rsidP="00EC1D97">
      <w:pPr>
        <w:numPr>
          <w:ilvl w:val="0"/>
          <w:numId w:val="30"/>
        </w:numPr>
      </w:pPr>
      <w:r w:rsidRPr="00AF6161">
        <w:t>When finished with updates, select</w:t>
      </w:r>
      <w:r w:rsidR="002F0731">
        <w:t xml:space="preserve"> </w:t>
      </w:r>
      <w:r w:rsidRPr="00AF6161">
        <w:rPr>
          <w:b/>
          <w:bCs/>
        </w:rPr>
        <w:t>Submit</w:t>
      </w:r>
      <w:r w:rsidRPr="00AF6161">
        <w:t>.</w:t>
      </w:r>
    </w:p>
    <w:p w:rsidR="00AF6161" w:rsidRDefault="00AF6161" w:rsidP="00AF6161">
      <w:pPr>
        <w:numPr>
          <w:ilvl w:val="0"/>
          <w:numId w:val="31"/>
        </w:numPr>
      </w:pPr>
      <w:r w:rsidRPr="00AF6161">
        <w:t xml:space="preserve">A security warning may pop up. </w:t>
      </w:r>
      <w:r w:rsidR="002F0731">
        <w:t xml:space="preserve"> </w:t>
      </w:r>
      <w:r w:rsidRPr="00AF6161">
        <w:t>Review and then select</w:t>
      </w:r>
      <w:r w:rsidR="002F0731">
        <w:t xml:space="preserve"> </w:t>
      </w:r>
      <w:r w:rsidRPr="00AF6161">
        <w:rPr>
          <w:b/>
          <w:bCs/>
        </w:rPr>
        <w:t>Allow</w:t>
      </w:r>
      <w:r w:rsidRPr="00AF6161">
        <w:t>.</w:t>
      </w:r>
    </w:p>
    <w:p w:rsidR="00AF6161" w:rsidRPr="00AF6161" w:rsidRDefault="00AF6161" w:rsidP="00AF6161">
      <w:r w:rsidRPr="00AF6161">
        <w:rPr>
          <w:noProof/>
        </w:rPr>
        <w:drawing>
          <wp:inline distT="0" distB="0" distL="0" distR="0">
            <wp:extent cx="4015534" cy="1638300"/>
            <wp:effectExtent l="0" t="0" r="4445" b="0"/>
            <wp:docPr id="18" name="Picture 18" descr="Securit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curity warning mess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9907" cy="1656404"/>
                    </a:xfrm>
                    <a:prstGeom prst="rect">
                      <a:avLst/>
                    </a:prstGeom>
                    <a:noFill/>
                    <a:ln>
                      <a:noFill/>
                    </a:ln>
                  </pic:spPr>
                </pic:pic>
              </a:graphicData>
            </a:graphic>
          </wp:inline>
        </w:drawing>
      </w:r>
    </w:p>
    <w:p w:rsidR="00AF6161" w:rsidRPr="00AF6161" w:rsidRDefault="00AF6161" w:rsidP="00AF6161">
      <w:pPr>
        <w:numPr>
          <w:ilvl w:val="0"/>
          <w:numId w:val="32"/>
        </w:numPr>
      </w:pPr>
      <w:r w:rsidRPr="00AF6161">
        <w:t xml:space="preserve">When submitted, you will be asked to enter credentials/log on information for ctcLink. </w:t>
      </w:r>
      <w:r w:rsidR="002F0731">
        <w:t xml:space="preserve"> </w:t>
      </w:r>
      <w:r w:rsidRPr="00AF6161">
        <w:t xml:space="preserve">DO NOT USE YOUR PC LOG ON AND PASSWORD. </w:t>
      </w:r>
      <w:r w:rsidR="002F0731">
        <w:t xml:space="preserve"> </w:t>
      </w:r>
      <w:r w:rsidRPr="00AF6161">
        <w:t xml:space="preserve"> If you use the incorrect credentials, the window will NOT close and the password field will stay blank. ctcLink password may need to be reset. IF your ctcLink password needs to be changed, refer to the</w:t>
      </w:r>
      <w:r w:rsidR="002F0731">
        <w:t xml:space="preserve"> </w:t>
      </w:r>
      <w:hyperlink r:id="rId18" w:history="1">
        <w:r w:rsidRPr="00AF6161">
          <w:rPr>
            <w:rStyle w:val="Hyperlink"/>
          </w:rPr>
          <w:t>Activating Your ctcLink Account QRG</w:t>
        </w:r>
      </w:hyperlink>
      <w:r w:rsidRPr="00AF6161">
        <w:t xml:space="preserve">. </w:t>
      </w:r>
      <w:r w:rsidR="002F0731">
        <w:t xml:space="preserve"> </w:t>
      </w:r>
      <w:r w:rsidRPr="00AF6161">
        <w:t xml:space="preserve">IF you already have a ctcLink password set up, you may need to go in and answer security questions. </w:t>
      </w:r>
      <w:r w:rsidR="002F0731">
        <w:t xml:space="preserve"> </w:t>
      </w:r>
    </w:p>
    <w:p w:rsidR="00AF6161" w:rsidRPr="00AF6161" w:rsidRDefault="00AF6161" w:rsidP="00AF6161">
      <w:r w:rsidRPr="00AF6161">
        <w:rPr>
          <w:noProof/>
        </w:rPr>
        <w:drawing>
          <wp:inline distT="0" distB="0" distL="0" distR="0">
            <wp:extent cx="3461979" cy="2918460"/>
            <wp:effectExtent l="0" t="0" r="5715" b="0"/>
            <wp:docPr id="17" name="Picture 17" descr="Acrobat, PDF Log o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crobat, PDF Log on, credenti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608" cy="2931635"/>
                    </a:xfrm>
                    <a:prstGeom prst="rect">
                      <a:avLst/>
                    </a:prstGeom>
                    <a:noFill/>
                    <a:ln>
                      <a:noFill/>
                    </a:ln>
                  </pic:spPr>
                </pic:pic>
              </a:graphicData>
            </a:graphic>
          </wp:inline>
        </w:drawing>
      </w:r>
    </w:p>
    <w:p w:rsidR="00AF6161" w:rsidRPr="00AF6161" w:rsidRDefault="00AF6161" w:rsidP="00AF6161">
      <w:pPr>
        <w:numPr>
          <w:ilvl w:val="0"/>
          <w:numId w:val="33"/>
        </w:numPr>
      </w:pPr>
      <w:r w:rsidRPr="00AF6161">
        <w:rPr>
          <w:b/>
          <w:bCs/>
        </w:rPr>
        <w:t>Download Status</w:t>
      </w:r>
      <w:r w:rsidR="002F0731">
        <w:t xml:space="preserve"> </w:t>
      </w:r>
      <w:r w:rsidRPr="00AF6161">
        <w:t xml:space="preserve">window opens. </w:t>
      </w:r>
      <w:r w:rsidR="002F0731">
        <w:t xml:space="preserve"> </w:t>
      </w:r>
      <w:r w:rsidRPr="00AF6161">
        <w:t xml:space="preserve">You may receive a warning message, review message then </w:t>
      </w:r>
      <w:proofErr w:type="gramStart"/>
      <w:r w:rsidRPr="00AF6161">
        <w:t>select</w:t>
      </w:r>
      <w:proofErr w:type="gramEnd"/>
      <w:r w:rsidR="002F0731">
        <w:t xml:space="preserve"> </w:t>
      </w:r>
      <w:r w:rsidRPr="00AF6161">
        <w:rPr>
          <w:b/>
          <w:bCs/>
        </w:rPr>
        <w:t>OK</w:t>
      </w:r>
      <w:r w:rsidRPr="00AF6161">
        <w:t>.</w:t>
      </w:r>
    </w:p>
    <w:p w:rsidR="00AF6161" w:rsidRPr="00AF6161" w:rsidRDefault="00AF6161" w:rsidP="00AF6161">
      <w:r w:rsidRPr="00AF6161">
        <w:rPr>
          <w:noProof/>
        </w:rPr>
        <w:lastRenderedPageBreak/>
        <w:drawing>
          <wp:inline distT="0" distB="0" distL="0" distR="0">
            <wp:extent cx="5692140" cy="3703321"/>
            <wp:effectExtent l="0" t="0" r="3810" b="0"/>
            <wp:docPr id="16" name="Picture 16" descr="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essage exam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8809" cy="3733684"/>
                    </a:xfrm>
                    <a:prstGeom prst="rect">
                      <a:avLst/>
                    </a:prstGeom>
                    <a:noFill/>
                    <a:ln>
                      <a:noFill/>
                    </a:ln>
                  </pic:spPr>
                </pic:pic>
              </a:graphicData>
            </a:graphic>
          </wp:inline>
        </w:drawing>
      </w:r>
    </w:p>
    <w:p w:rsidR="00AF6161" w:rsidRPr="00AF6161" w:rsidRDefault="00AF6161" w:rsidP="00AF6161">
      <w:pPr>
        <w:numPr>
          <w:ilvl w:val="0"/>
          <w:numId w:val="34"/>
        </w:numPr>
      </w:pPr>
      <w:r w:rsidRPr="00AF6161">
        <w:t>A confirmation downloads and opens on your computer. The first page is confirming that the changes you have made to your Employee Withholding Allowance Certificate have been successfully submitted. The rest of the pages include a copy of the changes you submitted as well as other W-4 Form information.</w:t>
      </w:r>
    </w:p>
    <w:p w:rsidR="00AF6161" w:rsidRPr="00AF6161" w:rsidRDefault="00AF6161" w:rsidP="00AF6161">
      <w:r w:rsidRPr="00AF6161">
        <w:rPr>
          <w:noProof/>
        </w:rPr>
        <w:drawing>
          <wp:inline distT="0" distB="0" distL="0" distR="0">
            <wp:extent cx="5623560" cy="3920039"/>
            <wp:effectExtent l="0" t="0" r="0" b="4445"/>
            <wp:docPr id="15" name="Picture 15" descr="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nfirmation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4459" cy="3955520"/>
                    </a:xfrm>
                    <a:prstGeom prst="rect">
                      <a:avLst/>
                    </a:prstGeom>
                    <a:noFill/>
                    <a:ln>
                      <a:noFill/>
                    </a:ln>
                  </pic:spPr>
                </pic:pic>
              </a:graphicData>
            </a:graphic>
          </wp:inline>
        </w:drawing>
      </w:r>
    </w:p>
    <w:p w:rsidR="00AF6161" w:rsidRPr="00AF6161" w:rsidRDefault="00AF6161" w:rsidP="00AF6161">
      <w:pPr>
        <w:numPr>
          <w:ilvl w:val="0"/>
          <w:numId w:val="35"/>
        </w:numPr>
      </w:pPr>
      <w:r w:rsidRPr="00AF6161">
        <w:t>You can save a copy of confirmation - Use Save As and save to your PC.</w:t>
      </w:r>
    </w:p>
    <w:p w:rsidR="00AF6161" w:rsidRPr="00AF6161" w:rsidRDefault="00AF6161" w:rsidP="00AF6161">
      <w:r w:rsidRPr="00AF6161">
        <w:rPr>
          <w:noProof/>
        </w:rPr>
        <w:lastRenderedPageBreak/>
        <w:drawing>
          <wp:inline distT="0" distB="0" distL="0" distR="0">
            <wp:extent cx="5463540" cy="4462690"/>
            <wp:effectExtent l="0" t="0" r="3810" b="0"/>
            <wp:docPr id="14" name="Picture 14" descr="Example of save as for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xample of save as for confirmation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324" cy="4480483"/>
                    </a:xfrm>
                    <a:prstGeom prst="rect">
                      <a:avLst/>
                    </a:prstGeom>
                    <a:noFill/>
                    <a:ln>
                      <a:noFill/>
                    </a:ln>
                  </pic:spPr>
                </pic:pic>
              </a:graphicData>
            </a:graphic>
          </wp:inline>
        </w:drawing>
      </w:r>
    </w:p>
    <w:p w:rsidR="00AF6161" w:rsidRPr="00AF6161" w:rsidRDefault="00AF6161" w:rsidP="00AF6161">
      <w:r w:rsidRPr="00AF6161">
        <w:rPr>
          <w:b/>
          <w:bCs/>
        </w:rPr>
        <w:t>The process to submit changes to W-4 Withholding is now complete.</w:t>
      </w:r>
    </w:p>
    <w:p w:rsidR="00AF6161" w:rsidRDefault="00AF6161"/>
    <w:p w:rsidR="00E914BD" w:rsidRDefault="00E914BD">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E914BD" w:rsidSect="002F07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4BD" w:rsidRDefault="00E914BD" w:rsidP="00AF6161">
      <w:r>
        <w:separator/>
      </w:r>
    </w:p>
  </w:endnote>
  <w:endnote w:type="continuationSeparator" w:id="0">
    <w:p w:rsidR="00E914BD" w:rsidRDefault="00E914BD" w:rsidP="00AF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4BD" w:rsidRDefault="00E914BD" w:rsidP="00AF6161">
      <w:r>
        <w:separator/>
      </w:r>
    </w:p>
  </w:footnote>
  <w:footnote w:type="continuationSeparator" w:id="0">
    <w:p w:rsidR="00E914BD" w:rsidRDefault="00E914BD" w:rsidP="00AF6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712"/>
    <w:multiLevelType w:val="multilevel"/>
    <w:tmpl w:val="E6249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AB92543"/>
    <w:multiLevelType w:val="multilevel"/>
    <w:tmpl w:val="6C80E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0C06AD"/>
    <w:multiLevelType w:val="multilevel"/>
    <w:tmpl w:val="79E6F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9B024EE"/>
    <w:multiLevelType w:val="multilevel"/>
    <w:tmpl w:val="CD8A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CE03EEE"/>
    <w:multiLevelType w:val="multilevel"/>
    <w:tmpl w:val="D7BCE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646427C5"/>
    <w:multiLevelType w:val="multilevel"/>
    <w:tmpl w:val="CF7C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0A03A3"/>
    <w:multiLevelType w:val="multilevel"/>
    <w:tmpl w:val="85BE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325C59"/>
    <w:multiLevelType w:val="multilevel"/>
    <w:tmpl w:val="198C6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9032F2"/>
    <w:multiLevelType w:val="multilevel"/>
    <w:tmpl w:val="6464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BD0D0F"/>
    <w:multiLevelType w:val="multilevel"/>
    <w:tmpl w:val="68D6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BD536C"/>
    <w:multiLevelType w:val="multilevel"/>
    <w:tmpl w:val="4EC41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DD372E"/>
    <w:multiLevelType w:val="multilevel"/>
    <w:tmpl w:val="5C7ED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3"/>
  </w:num>
  <w:num w:numId="4">
    <w:abstractNumId w:val="8"/>
  </w:num>
  <w:num w:numId="5">
    <w:abstractNumId w:val="4"/>
  </w:num>
  <w:num w:numId="6">
    <w:abstractNumId w:val="9"/>
  </w:num>
  <w:num w:numId="7">
    <w:abstractNumId w:val="6"/>
  </w:num>
  <w:num w:numId="8">
    <w:abstractNumId w:val="2"/>
  </w:num>
  <w:num w:numId="9">
    <w:abstractNumId w:val="12"/>
  </w:num>
  <w:num w:numId="10">
    <w:abstractNumId w:val="12"/>
  </w:num>
  <w:num w:numId="11">
    <w:abstractNumId w:val="12"/>
  </w:num>
  <w:num w:numId="12">
    <w:abstractNumId w:val="6"/>
  </w:num>
  <w:num w:numId="13">
    <w:abstractNumId w:val="2"/>
  </w:num>
  <w:num w:numId="14">
    <w:abstractNumId w:val="12"/>
  </w:num>
  <w:num w:numId="15">
    <w:abstractNumId w:val="12"/>
  </w:num>
  <w:num w:numId="16">
    <w:abstractNumId w:val="12"/>
  </w:num>
  <w:num w:numId="17">
    <w:abstractNumId w:val="14"/>
  </w:num>
  <w:num w:numId="18">
    <w:abstractNumId w:val="6"/>
  </w:num>
  <w:num w:numId="19">
    <w:abstractNumId w:val="2"/>
  </w:num>
  <w:num w:numId="20">
    <w:abstractNumId w:val="14"/>
  </w:num>
  <w:num w:numId="21">
    <w:abstractNumId w:val="6"/>
  </w:num>
  <w:num w:numId="22">
    <w:abstractNumId w:val="6"/>
  </w:num>
  <w:num w:numId="23">
    <w:abstractNumId w:val="2"/>
  </w:num>
  <w:num w:numId="24">
    <w:abstractNumId w:val="5"/>
  </w:num>
  <w:num w:numId="25">
    <w:abstractNumId w:val="0"/>
    <w:lvlOverride w:ilvl="0">
      <w:startOverride w:val="3"/>
    </w:lvlOverride>
  </w:num>
  <w:num w:numId="26">
    <w:abstractNumId w:val="18"/>
    <w:lvlOverride w:ilvl="0">
      <w:startOverride w:val="5"/>
    </w:lvlOverride>
  </w:num>
  <w:num w:numId="27">
    <w:abstractNumId w:val="17"/>
    <w:lvlOverride w:ilvl="0">
      <w:startOverride w:val="6"/>
    </w:lvlOverride>
  </w:num>
  <w:num w:numId="28">
    <w:abstractNumId w:val="16"/>
    <w:lvlOverride w:ilvl="0">
      <w:startOverride w:val="7"/>
    </w:lvlOverride>
  </w:num>
  <w:num w:numId="29">
    <w:abstractNumId w:val="11"/>
    <w:lvlOverride w:ilvl="0">
      <w:startOverride w:val="8"/>
    </w:lvlOverride>
  </w:num>
  <w:num w:numId="30">
    <w:abstractNumId w:val="15"/>
    <w:lvlOverride w:ilvl="0">
      <w:startOverride w:val="9"/>
    </w:lvlOverride>
  </w:num>
  <w:num w:numId="31">
    <w:abstractNumId w:val="7"/>
    <w:lvlOverride w:ilvl="0">
      <w:startOverride w:val="12"/>
    </w:lvlOverride>
  </w:num>
  <w:num w:numId="32">
    <w:abstractNumId w:val="19"/>
    <w:lvlOverride w:ilvl="0">
      <w:startOverride w:val="13"/>
    </w:lvlOverride>
  </w:num>
  <w:num w:numId="33">
    <w:abstractNumId w:val="20"/>
    <w:lvlOverride w:ilvl="0">
      <w:startOverride w:val="14"/>
    </w:lvlOverride>
  </w:num>
  <w:num w:numId="34">
    <w:abstractNumId w:val="13"/>
    <w:lvlOverride w:ilvl="0">
      <w:startOverride w:val="15"/>
    </w:lvlOverride>
  </w:num>
  <w:num w:numId="35">
    <w:abstractNumId w:val="21"/>
    <w:lvlOverride w:ilvl="0">
      <w:startOverride w:val="1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61"/>
    <w:rsid w:val="00026CF1"/>
    <w:rsid w:val="00093DDE"/>
    <w:rsid w:val="00100E47"/>
    <w:rsid w:val="00142AC8"/>
    <w:rsid w:val="001754BA"/>
    <w:rsid w:val="001D4A67"/>
    <w:rsid w:val="001E4FFA"/>
    <w:rsid w:val="001F0D74"/>
    <w:rsid w:val="002435A1"/>
    <w:rsid w:val="002478CC"/>
    <w:rsid w:val="00252ACF"/>
    <w:rsid w:val="002662A9"/>
    <w:rsid w:val="002F0731"/>
    <w:rsid w:val="00305450"/>
    <w:rsid w:val="00324DB0"/>
    <w:rsid w:val="0035054D"/>
    <w:rsid w:val="003572BF"/>
    <w:rsid w:val="0039046B"/>
    <w:rsid w:val="003B4FCD"/>
    <w:rsid w:val="003D684B"/>
    <w:rsid w:val="0040344F"/>
    <w:rsid w:val="00464BBC"/>
    <w:rsid w:val="00486684"/>
    <w:rsid w:val="0049722B"/>
    <w:rsid w:val="004B160C"/>
    <w:rsid w:val="004E4D9D"/>
    <w:rsid w:val="00503135"/>
    <w:rsid w:val="0050578E"/>
    <w:rsid w:val="00513779"/>
    <w:rsid w:val="00557E37"/>
    <w:rsid w:val="00563F36"/>
    <w:rsid w:val="005A48FB"/>
    <w:rsid w:val="005C1212"/>
    <w:rsid w:val="00625F7D"/>
    <w:rsid w:val="006314AC"/>
    <w:rsid w:val="006652B1"/>
    <w:rsid w:val="006A09D5"/>
    <w:rsid w:val="00862A9A"/>
    <w:rsid w:val="00916A0F"/>
    <w:rsid w:val="00A3337D"/>
    <w:rsid w:val="00A63F14"/>
    <w:rsid w:val="00A77C24"/>
    <w:rsid w:val="00AD1273"/>
    <w:rsid w:val="00AF42BA"/>
    <w:rsid w:val="00AF6161"/>
    <w:rsid w:val="00B5033D"/>
    <w:rsid w:val="00B75BF9"/>
    <w:rsid w:val="00BC3AEC"/>
    <w:rsid w:val="00BD1EDE"/>
    <w:rsid w:val="00BD7276"/>
    <w:rsid w:val="00BD7B4E"/>
    <w:rsid w:val="00C02DC0"/>
    <w:rsid w:val="00C24FAF"/>
    <w:rsid w:val="00CC5283"/>
    <w:rsid w:val="00CF427A"/>
    <w:rsid w:val="00D65297"/>
    <w:rsid w:val="00D65904"/>
    <w:rsid w:val="00D720EE"/>
    <w:rsid w:val="00D739DD"/>
    <w:rsid w:val="00DF4E65"/>
    <w:rsid w:val="00E02497"/>
    <w:rsid w:val="00E14050"/>
    <w:rsid w:val="00E51584"/>
    <w:rsid w:val="00E5489B"/>
    <w:rsid w:val="00E85B67"/>
    <w:rsid w:val="00E914BD"/>
    <w:rsid w:val="00E91BD4"/>
    <w:rsid w:val="00EC1D97"/>
    <w:rsid w:val="00ED3FAD"/>
    <w:rsid w:val="00F12FB1"/>
    <w:rsid w:val="00F2233E"/>
    <w:rsid w:val="00F33F01"/>
    <w:rsid w:val="00F4669E"/>
    <w:rsid w:val="00F533C4"/>
    <w:rsid w:val="00F70345"/>
    <w:rsid w:val="00F72F5A"/>
    <w:rsid w:val="00F74E1E"/>
    <w:rsid w:val="00FA6634"/>
    <w:rsid w:val="00FA6DCF"/>
    <w:rsid w:val="00FA758E"/>
    <w:rsid w:val="00FB389D"/>
    <w:rsid w:val="00FB39D5"/>
    <w:rsid w:val="00FD5514"/>
    <w:rsid w:val="00FE1B09"/>
    <w:rsid w:val="00FE7108"/>
    <w:rsid w:val="00FF04B4"/>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C8477E"/>
  <w15:chartTrackingRefBased/>
  <w15:docId w15:val="{6D761872-48A6-456C-9840-3ABB54CD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character" w:styleId="UnresolvedMention">
    <w:name w:val="Unresolved Mention"/>
    <w:basedOn w:val="DefaultParagraphFont"/>
    <w:uiPriority w:val="99"/>
    <w:semiHidden/>
    <w:unhideWhenUsed/>
    <w:rsid w:val="00AF6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814605">
      <w:bodyDiv w:val="1"/>
      <w:marLeft w:val="0"/>
      <w:marRight w:val="0"/>
      <w:marTop w:val="0"/>
      <w:marBottom w:val="0"/>
      <w:divBdr>
        <w:top w:val="none" w:sz="0" w:space="0" w:color="auto"/>
        <w:left w:val="none" w:sz="0" w:space="0" w:color="auto"/>
        <w:bottom w:val="none" w:sz="0" w:space="0" w:color="auto"/>
        <w:right w:val="none" w:sz="0" w:space="0" w:color="auto"/>
      </w:divBdr>
      <w:divsChild>
        <w:div w:id="582761886">
          <w:marLeft w:val="0"/>
          <w:marRight w:val="0"/>
          <w:marTop w:val="0"/>
          <w:marBottom w:val="0"/>
          <w:divBdr>
            <w:top w:val="none" w:sz="0" w:space="0" w:color="auto"/>
            <w:left w:val="none" w:sz="0" w:space="0" w:color="auto"/>
            <w:bottom w:val="none" w:sz="0" w:space="0" w:color="auto"/>
            <w:right w:val="none" w:sz="0" w:space="0" w:color="auto"/>
          </w:divBdr>
          <w:divsChild>
            <w:div w:id="1272208415">
              <w:marLeft w:val="0"/>
              <w:marRight w:val="0"/>
              <w:marTop w:val="0"/>
              <w:marBottom w:val="0"/>
              <w:divBdr>
                <w:top w:val="none" w:sz="0" w:space="0" w:color="auto"/>
                <w:left w:val="none" w:sz="0" w:space="0" w:color="auto"/>
                <w:bottom w:val="none" w:sz="0" w:space="0" w:color="auto"/>
                <w:right w:val="none" w:sz="0" w:space="0" w:color="auto"/>
              </w:divBdr>
              <w:divsChild>
                <w:div w:id="739013875">
                  <w:marLeft w:val="0"/>
                  <w:marRight w:val="0"/>
                  <w:marTop w:val="0"/>
                  <w:marBottom w:val="0"/>
                  <w:divBdr>
                    <w:top w:val="none" w:sz="0" w:space="0" w:color="auto"/>
                    <w:left w:val="none" w:sz="0" w:space="0" w:color="auto"/>
                    <w:bottom w:val="none" w:sz="0" w:space="0" w:color="auto"/>
                    <w:right w:val="none" w:sz="0" w:space="0" w:color="auto"/>
                  </w:divBdr>
                  <w:divsChild>
                    <w:div w:id="1461341379">
                      <w:marLeft w:val="0"/>
                      <w:marRight w:val="0"/>
                      <w:marTop w:val="0"/>
                      <w:marBottom w:val="0"/>
                      <w:divBdr>
                        <w:top w:val="none" w:sz="0" w:space="0" w:color="auto"/>
                        <w:left w:val="none" w:sz="0" w:space="0" w:color="auto"/>
                        <w:bottom w:val="none" w:sz="0" w:space="0" w:color="auto"/>
                        <w:right w:val="none" w:sz="0" w:space="0" w:color="auto"/>
                      </w:divBdr>
                    </w:div>
                    <w:div w:id="2116559228">
                      <w:marLeft w:val="0"/>
                      <w:marRight w:val="0"/>
                      <w:marTop w:val="360"/>
                      <w:marBottom w:val="360"/>
                      <w:divBdr>
                        <w:top w:val="single" w:sz="6" w:space="9" w:color="EBEBEB"/>
                        <w:left w:val="single" w:sz="6" w:space="9" w:color="EBEBEB"/>
                        <w:bottom w:val="single" w:sz="6" w:space="9" w:color="EBEBEB"/>
                        <w:right w:val="single" w:sz="6" w:space="9" w:color="EBEBEB"/>
                      </w:divBdr>
                    </w:div>
                    <w:div w:id="915672727">
                      <w:marLeft w:val="0"/>
                      <w:marRight w:val="0"/>
                      <w:marTop w:val="0"/>
                      <w:marBottom w:val="0"/>
                      <w:divBdr>
                        <w:top w:val="none" w:sz="0" w:space="0" w:color="auto"/>
                        <w:left w:val="none" w:sz="0" w:space="0" w:color="auto"/>
                        <w:bottom w:val="none" w:sz="0" w:space="0" w:color="auto"/>
                        <w:right w:val="none" w:sz="0" w:space="0" w:color="auto"/>
                      </w:divBdr>
                    </w:div>
                    <w:div w:id="866217547">
                      <w:marLeft w:val="0"/>
                      <w:marRight w:val="0"/>
                      <w:marTop w:val="360"/>
                      <w:marBottom w:val="360"/>
                      <w:divBdr>
                        <w:top w:val="single" w:sz="6" w:space="9" w:color="EBEBEB"/>
                        <w:left w:val="single" w:sz="6" w:space="9" w:color="EBEBEB"/>
                        <w:bottom w:val="single" w:sz="6" w:space="9" w:color="EBEBEB"/>
                        <w:right w:val="single" w:sz="6" w:space="9" w:color="EBEBEB"/>
                      </w:divBdr>
                    </w:div>
                    <w:div w:id="1436944253">
                      <w:marLeft w:val="0"/>
                      <w:marRight w:val="0"/>
                      <w:marTop w:val="0"/>
                      <w:marBottom w:val="0"/>
                      <w:divBdr>
                        <w:top w:val="none" w:sz="0" w:space="0" w:color="auto"/>
                        <w:left w:val="none" w:sz="0" w:space="0" w:color="auto"/>
                        <w:bottom w:val="none" w:sz="0" w:space="0" w:color="auto"/>
                        <w:right w:val="none" w:sz="0" w:space="0" w:color="auto"/>
                      </w:divBdr>
                    </w:div>
                    <w:div w:id="1104181886">
                      <w:marLeft w:val="0"/>
                      <w:marRight w:val="0"/>
                      <w:marTop w:val="360"/>
                      <w:marBottom w:val="360"/>
                      <w:divBdr>
                        <w:top w:val="single" w:sz="6" w:space="9" w:color="EBEBEB"/>
                        <w:left w:val="single" w:sz="6" w:space="9" w:color="EBEBEB"/>
                        <w:bottom w:val="single" w:sz="6" w:space="9" w:color="EBEBEB"/>
                        <w:right w:val="single" w:sz="6" w:space="9" w:color="EBEBEB"/>
                      </w:divBdr>
                    </w:div>
                    <w:div w:id="493952912">
                      <w:marLeft w:val="0"/>
                      <w:marRight w:val="0"/>
                      <w:marTop w:val="0"/>
                      <w:marBottom w:val="0"/>
                      <w:divBdr>
                        <w:top w:val="none" w:sz="0" w:space="0" w:color="auto"/>
                        <w:left w:val="none" w:sz="0" w:space="0" w:color="auto"/>
                        <w:bottom w:val="none" w:sz="0" w:space="0" w:color="auto"/>
                        <w:right w:val="none" w:sz="0" w:space="0" w:color="auto"/>
                      </w:divBdr>
                    </w:div>
                    <w:div w:id="1837181871">
                      <w:marLeft w:val="0"/>
                      <w:marRight w:val="0"/>
                      <w:marTop w:val="360"/>
                      <w:marBottom w:val="360"/>
                      <w:divBdr>
                        <w:top w:val="single" w:sz="6" w:space="9" w:color="EBEBEB"/>
                        <w:left w:val="single" w:sz="6" w:space="9" w:color="EBEBEB"/>
                        <w:bottom w:val="single" w:sz="6" w:space="9" w:color="EBEBEB"/>
                        <w:right w:val="single" w:sz="6" w:space="9" w:color="EBEBEB"/>
                      </w:divBdr>
                    </w:div>
                    <w:div w:id="2075623075">
                      <w:marLeft w:val="0"/>
                      <w:marRight w:val="0"/>
                      <w:marTop w:val="0"/>
                      <w:marBottom w:val="0"/>
                      <w:divBdr>
                        <w:top w:val="none" w:sz="0" w:space="0" w:color="auto"/>
                        <w:left w:val="none" w:sz="0" w:space="0" w:color="auto"/>
                        <w:bottom w:val="none" w:sz="0" w:space="0" w:color="auto"/>
                        <w:right w:val="none" w:sz="0" w:space="0" w:color="auto"/>
                      </w:divBdr>
                    </w:div>
                    <w:div w:id="1433167238">
                      <w:marLeft w:val="0"/>
                      <w:marRight w:val="0"/>
                      <w:marTop w:val="360"/>
                      <w:marBottom w:val="360"/>
                      <w:divBdr>
                        <w:top w:val="single" w:sz="6" w:space="9" w:color="EBEBEB"/>
                        <w:left w:val="single" w:sz="6" w:space="9" w:color="EBEBEB"/>
                        <w:bottom w:val="single" w:sz="6" w:space="9" w:color="EBEBEB"/>
                        <w:right w:val="single" w:sz="6" w:space="9" w:color="EBEBEB"/>
                      </w:divBdr>
                    </w:div>
                    <w:div w:id="1405108199">
                      <w:marLeft w:val="0"/>
                      <w:marRight w:val="0"/>
                      <w:marTop w:val="0"/>
                      <w:marBottom w:val="0"/>
                      <w:divBdr>
                        <w:top w:val="none" w:sz="0" w:space="0" w:color="auto"/>
                        <w:left w:val="none" w:sz="0" w:space="0" w:color="auto"/>
                        <w:bottom w:val="none" w:sz="0" w:space="0" w:color="auto"/>
                        <w:right w:val="none" w:sz="0" w:space="0" w:color="auto"/>
                      </w:divBdr>
                    </w:div>
                    <w:div w:id="722483787">
                      <w:marLeft w:val="0"/>
                      <w:marRight w:val="0"/>
                      <w:marTop w:val="360"/>
                      <w:marBottom w:val="360"/>
                      <w:divBdr>
                        <w:top w:val="single" w:sz="6" w:space="9" w:color="EBEBEB"/>
                        <w:left w:val="single" w:sz="6" w:space="9" w:color="EBEBEB"/>
                        <w:bottom w:val="single" w:sz="6" w:space="9" w:color="EBEBEB"/>
                        <w:right w:val="single" w:sz="6" w:space="9" w:color="EBEBEB"/>
                      </w:divBdr>
                    </w:div>
                    <w:div w:id="845748575">
                      <w:marLeft w:val="0"/>
                      <w:marRight w:val="0"/>
                      <w:marTop w:val="0"/>
                      <w:marBottom w:val="0"/>
                      <w:divBdr>
                        <w:top w:val="none" w:sz="0" w:space="0" w:color="auto"/>
                        <w:left w:val="none" w:sz="0" w:space="0" w:color="auto"/>
                        <w:bottom w:val="none" w:sz="0" w:space="0" w:color="auto"/>
                        <w:right w:val="none" w:sz="0" w:space="0" w:color="auto"/>
                      </w:divBdr>
                    </w:div>
                    <w:div w:id="1926836483">
                      <w:marLeft w:val="0"/>
                      <w:marRight w:val="0"/>
                      <w:marTop w:val="360"/>
                      <w:marBottom w:val="360"/>
                      <w:divBdr>
                        <w:top w:val="single" w:sz="6" w:space="9" w:color="EBEBEB"/>
                        <w:left w:val="single" w:sz="6" w:space="9" w:color="EBEBEB"/>
                        <w:bottom w:val="single" w:sz="6" w:space="9" w:color="EBEBEB"/>
                        <w:right w:val="single" w:sz="6" w:space="9" w:color="EBEBEB"/>
                      </w:divBdr>
                    </w:div>
                    <w:div w:id="1011028741">
                      <w:marLeft w:val="0"/>
                      <w:marRight w:val="0"/>
                      <w:marTop w:val="0"/>
                      <w:marBottom w:val="0"/>
                      <w:divBdr>
                        <w:top w:val="none" w:sz="0" w:space="0" w:color="auto"/>
                        <w:left w:val="none" w:sz="0" w:space="0" w:color="auto"/>
                        <w:bottom w:val="none" w:sz="0" w:space="0" w:color="auto"/>
                        <w:right w:val="none" w:sz="0" w:space="0" w:color="auto"/>
                      </w:divBdr>
                    </w:div>
                    <w:div w:id="810635852">
                      <w:marLeft w:val="0"/>
                      <w:marRight w:val="0"/>
                      <w:marTop w:val="360"/>
                      <w:marBottom w:val="360"/>
                      <w:divBdr>
                        <w:top w:val="single" w:sz="6" w:space="9" w:color="EBEBEB"/>
                        <w:left w:val="single" w:sz="6" w:space="9" w:color="EBEBEB"/>
                        <w:bottom w:val="single" w:sz="6" w:space="9" w:color="EBEBEB"/>
                        <w:right w:val="single" w:sz="6" w:space="9" w:color="EBEBEB"/>
                      </w:divBdr>
                    </w:div>
                    <w:div w:id="1287658948">
                      <w:marLeft w:val="0"/>
                      <w:marRight w:val="0"/>
                      <w:marTop w:val="0"/>
                      <w:marBottom w:val="0"/>
                      <w:divBdr>
                        <w:top w:val="none" w:sz="0" w:space="0" w:color="auto"/>
                        <w:left w:val="none" w:sz="0" w:space="0" w:color="auto"/>
                        <w:bottom w:val="none" w:sz="0" w:space="0" w:color="auto"/>
                        <w:right w:val="none" w:sz="0" w:space="0" w:color="auto"/>
                      </w:divBdr>
                    </w:div>
                    <w:div w:id="1786658603">
                      <w:marLeft w:val="0"/>
                      <w:marRight w:val="0"/>
                      <w:marTop w:val="360"/>
                      <w:marBottom w:val="360"/>
                      <w:divBdr>
                        <w:top w:val="single" w:sz="6" w:space="9" w:color="EBEBEB"/>
                        <w:left w:val="single" w:sz="6" w:space="9" w:color="EBEBEB"/>
                        <w:bottom w:val="single" w:sz="6" w:space="9" w:color="EBEBEB"/>
                        <w:right w:val="single" w:sz="6" w:space="9" w:color="EBEBEB"/>
                      </w:divBdr>
                    </w:div>
                    <w:div w:id="1190680213">
                      <w:marLeft w:val="0"/>
                      <w:marRight w:val="0"/>
                      <w:marTop w:val="0"/>
                      <w:marBottom w:val="0"/>
                      <w:divBdr>
                        <w:top w:val="none" w:sz="0" w:space="0" w:color="auto"/>
                        <w:left w:val="none" w:sz="0" w:space="0" w:color="auto"/>
                        <w:bottom w:val="none" w:sz="0" w:space="0" w:color="auto"/>
                        <w:right w:val="none" w:sz="0" w:space="0" w:color="auto"/>
                      </w:divBdr>
                    </w:div>
                    <w:div w:id="697705121">
                      <w:marLeft w:val="0"/>
                      <w:marRight w:val="0"/>
                      <w:marTop w:val="360"/>
                      <w:marBottom w:val="360"/>
                      <w:divBdr>
                        <w:top w:val="single" w:sz="6" w:space="9" w:color="EBEBEB"/>
                        <w:left w:val="single" w:sz="6" w:space="9" w:color="EBEBEB"/>
                        <w:bottom w:val="single" w:sz="6" w:space="9" w:color="EBEBEB"/>
                        <w:right w:val="single" w:sz="6" w:space="9" w:color="EBEBEB"/>
                      </w:divBdr>
                    </w:div>
                    <w:div w:id="1044987973">
                      <w:marLeft w:val="0"/>
                      <w:marRight w:val="0"/>
                      <w:marTop w:val="0"/>
                      <w:marBottom w:val="0"/>
                      <w:divBdr>
                        <w:top w:val="none" w:sz="0" w:space="0" w:color="auto"/>
                        <w:left w:val="none" w:sz="0" w:space="0" w:color="auto"/>
                        <w:bottom w:val="none" w:sz="0" w:space="0" w:color="auto"/>
                        <w:right w:val="none" w:sz="0" w:space="0" w:color="auto"/>
                      </w:divBdr>
                    </w:div>
                    <w:div w:id="563027046">
                      <w:marLeft w:val="0"/>
                      <w:marRight w:val="0"/>
                      <w:marTop w:val="360"/>
                      <w:marBottom w:val="360"/>
                      <w:divBdr>
                        <w:top w:val="single" w:sz="6" w:space="9" w:color="EBEBEB"/>
                        <w:left w:val="single" w:sz="6" w:space="9" w:color="EBEBEB"/>
                        <w:bottom w:val="single" w:sz="6" w:space="9" w:color="EBEBEB"/>
                        <w:right w:val="single" w:sz="6" w:space="9" w:color="EBEBEB"/>
                      </w:divBdr>
                    </w:div>
                    <w:div w:id="1711488653">
                      <w:marLeft w:val="0"/>
                      <w:marRight w:val="0"/>
                      <w:marTop w:val="0"/>
                      <w:marBottom w:val="0"/>
                      <w:divBdr>
                        <w:top w:val="none" w:sz="0" w:space="0" w:color="auto"/>
                        <w:left w:val="none" w:sz="0" w:space="0" w:color="auto"/>
                        <w:bottom w:val="none" w:sz="0" w:space="0" w:color="auto"/>
                        <w:right w:val="none" w:sz="0" w:space="0" w:color="auto"/>
                      </w:divBdr>
                    </w:div>
                    <w:div w:id="839852844">
                      <w:marLeft w:val="0"/>
                      <w:marRight w:val="0"/>
                      <w:marTop w:val="360"/>
                      <w:marBottom w:val="360"/>
                      <w:divBdr>
                        <w:top w:val="single" w:sz="6" w:space="9" w:color="EBEBEB"/>
                        <w:left w:val="single" w:sz="6" w:space="9" w:color="EBEBEB"/>
                        <w:bottom w:val="single" w:sz="6" w:space="9" w:color="EBEBEB"/>
                        <w:right w:val="single" w:sz="6" w:space="9" w:color="EBEBEB"/>
                      </w:divBdr>
                    </w:div>
                    <w:div w:id="978924323">
                      <w:marLeft w:val="0"/>
                      <w:marRight w:val="0"/>
                      <w:marTop w:val="0"/>
                      <w:marBottom w:val="0"/>
                      <w:divBdr>
                        <w:top w:val="none" w:sz="0" w:space="0" w:color="auto"/>
                        <w:left w:val="none" w:sz="0" w:space="0" w:color="auto"/>
                        <w:bottom w:val="none" w:sz="0" w:space="0" w:color="auto"/>
                        <w:right w:val="none" w:sz="0" w:space="0" w:color="auto"/>
                      </w:divBdr>
                    </w:div>
                    <w:div w:id="1727099744">
                      <w:marLeft w:val="0"/>
                      <w:marRight w:val="0"/>
                      <w:marTop w:val="360"/>
                      <w:marBottom w:val="360"/>
                      <w:divBdr>
                        <w:top w:val="single" w:sz="6" w:space="9" w:color="EBEBEB"/>
                        <w:left w:val="single" w:sz="6" w:space="9" w:color="EBEBEB"/>
                        <w:bottom w:val="single" w:sz="6" w:space="9" w:color="EBEBEB"/>
                        <w:right w:val="single" w:sz="6" w:space="9" w:color="EBEBEB"/>
                      </w:divBdr>
                    </w:div>
                    <w:div w:id="11884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81137">
      <w:bodyDiv w:val="1"/>
      <w:marLeft w:val="0"/>
      <w:marRight w:val="0"/>
      <w:marTop w:val="0"/>
      <w:marBottom w:val="0"/>
      <w:divBdr>
        <w:top w:val="none" w:sz="0" w:space="0" w:color="auto"/>
        <w:left w:val="none" w:sz="0" w:space="0" w:color="auto"/>
        <w:bottom w:val="none" w:sz="0" w:space="0" w:color="auto"/>
        <w:right w:val="none" w:sz="0" w:space="0" w:color="auto"/>
      </w:divBdr>
      <w:divsChild>
        <w:div w:id="329216894">
          <w:marLeft w:val="0"/>
          <w:marRight w:val="0"/>
          <w:marTop w:val="0"/>
          <w:marBottom w:val="0"/>
          <w:divBdr>
            <w:top w:val="none" w:sz="0" w:space="0" w:color="auto"/>
            <w:left w:val="none" w:sz="0" w:space="0" w:color="auto"/>
            <w:bottom w:val="none" w:sz="0" w:space="0" w:color="auto"/>
            <w:right w:val="none" w:sz="0" w:space="0" w:color="auto"/>
          </w:divBdr>
          <w:divsChild>
            <w:div w:id="715087432">
              <w:marLeft w:val="0"/>
              <w:marRight w:val="0"/>
              <w:marTop w:val="0"/>
              <w:marBottom w:val="0"/>
              <w:divBdr>
                <w:top w:val="none" w:sz="0" w:space="0" w:color="auto"/>
                <w:left w:val="none" w:sz="0" w:space="0" w:color="auto"/>
                <w:bottom w:val="none" w:sz="0" w:space="0" w:color="auto"/>
                <w:right w:val="none" w:sz="0" w:space="0" w:color="auto"/>
              </w:divBdr>
              <w:divsChild>
                <w:div w:id="2134907683">
                  <w:marLeft w:val="0"/>
                  <w:marRight w:val="0"/>
                  <w:marTop w:val="0"/>
                  <w:marBottom w:val="0"/>
                  <w:divBdr>
                    <w:top w:val="none" w:sz="0" w:space="0" w:color="auto"/>
                    <w:left w:val="none" w:sz="0" w:space="0" w:color="auto"/>
                    <w:bottom w:val="none" w:sz="0" w:space="0" w:color="auto"/>
                    <w:right w:val="none" w:sz="0" w:space="0" w:color="auto"/>
                  </w:divBdr>
                  <w:divsChild>
                    <w:div w:id="1200507383">
                      <w:marLeft w:val="0"/>
                      <w:marRight w:val="0"/>
                      <w:marTop w:val="0"/>
                      <w:marBottom w:val="0"/>
                      <w:divBdr>
                        <w:top w:val="none" w:sz="0" w:space="0" w:color="auto"/>
                        <w:left w:val="none" w:sz="0" w:space="0" w:color="auto"/>
                        <w:bottom w:val="none" w:sz="0" w:space="0" w:color="auto"/>
                        <w:right w:val="none" w:sz="0" w:space="0" w:color="auto"/>
                      </w:divBdr>
                    </w:div>
                    <w:div w:id="550922171">
                      <w:marLeft w:val="0"/>
                      <w:marRight w:val="0"/>
                      <w:marTop w:val="360"/>
                      <w:marBottom w:val="360"/>
                      <w:divBdr>
                        <w:top w:val="single" w:sz="6" w:space="9" w:color="EBEBEB"/>
                        <w:left w:val="single" w:sz="6" w:space="9" w:color="EBEBEB"/>
                        <w:bottom w:val="single" w:sz="6" w:space="9" w:color="EBEBEB"/>
                        <w:right w:val="single" w:sz="6" w:space="9" w:color="EBEBEB"/>
                      </w:divBdr>
                    </w:div>
                    <w:div w:id="1130712190">
                      <w:marLeft w:val="0"/>
                      <w:marRight w:val="0"/>
                      <w:marTop w:val="0"/>
                      <w:marBottom w:val="0"/>
                      <w:divBdr>
                        <w:top w:val="none" w:sz="0" w:space="0" w:color="auto"/>
                        <w:left w:val="none" w:sz="0" w:space="0" w:color="auto"/>
                        <w:bottom w:val="none" w:sz="0" w:space="0" w:color="auto"/>
                        <w:right w:val="none" w:sz="0" w:space="0" w:color="auto"/>
                      </w:divBdr>
                    </w:div>
                    <w:div w:id="165634879">
                      <w:marLeft w:val="0"/>
                      <w:marRight w:val="0"/>
                      <w:marTop w:val="360"/>
                      <w:marBottom w:val="360"/>
                      <w:divBdr>
                        <w:top w:val="single" w:sz="6" w:space="9" w:color="EBEBEB"/>
                        <w:left w:val="single" w:sz="6" w:space="9" w:color="EBEBEB"/>
                        <w:bottom w:val="single" w:sz="6" w:space="9" w:color="EBEBEB"/>
                        <w:right w:val="single" w:sz="6" w:space="9" w:color="EBEBEB"/>
                      </w:divBdr>
                    </w:div>
                    <w:div w:id="1743336747">
                      <w:marLeft w:val="0"/>
                      <w:marRight w:val="0"/>
                      <w:marTop w:val="0"/>
                      <w:marBottom w:val="0"/>
                      <w:divBdr>
                        <w:top w:val="none" w:sz="0" w:space="0" w:color="auto"/>
                        <w:left w:val="none" w:sz="0" w:space="0" w:color="auto"/>
                        <w:bottom w:val="none" w:sz="0" w:space="0" w:color="auto"/>
                        <w:right w:val="none" w:sz="0" w:space="0" w:color="auto"/>
                      </w:divBdr>
                    </w:div>
                    <w:div w:id="1417246978">
                      <w:marLeft w:val="0"/>
                      <w:marRight w:val="0"/>
                      <w:marTop w:val="360"/>
                      <w:marBottom w:val="360"/>
                      <w:divBdr>
                        <w:top w:val="single" w:sz="6" w:space="9" w:color="EBEBEB"/>
                        <w:left w:val="single" w:sz="6" w:space="9" w:color="EBEBEB"/>
                        <w:bottom w:val="single" w:sz="6" w:space="9" w:color="EBEBEB"/>
                        <w:right w:val="single" w:sz="6" w:space="9" w:color="EBEBEB"/>
                      </w:divBdr>
                    </w:div>
                    <w:div w:id="1545829558">
                      <w:marLeft w:val="0"/>
                      <w:marRight w:val="0"/>
                      <w:marTop w:val="0"/>
                      <w:marBottom w:val="0"/>
                      <w:divBdr>
                        <w:top w:val="none" w:sz="0" w:space="0" w:color="auto"/>
                        <w:left w:val="none" w:sz="0" w:space="0" w:color="auto"/>
                        <w:bottom w:val="none" w:sz="0" w:space="0" w:color="auto"/>
                        <w:right w:val="none" w:sz="0" w:space="0" w:color="auto"/>
                      </w:divBdr>
                    </w:div>
                    <w:div w:id="1970896097">
                      <w:marLeft w:val="0"/>
                      <w:marRight w:val="0"/>
                      <w:marTop w:val="360"/>
                      <w:marBottom w:val="360"/>
                      <w:divBdr>
                        <w:top w:val="single" w:sz="6" w:space="9" w:color="EBEBEB"/>
                        <w:left w:val="single" w:sz="6" w:space="9" w:color="EBEBEB"/>
                        <w:bottom w:val="single" w:sz="6" w:space="9" w:color="EBEBEB"/>
                        <w:right w:val="single" w:sz="6" w:space="9" w:color="EBEBEB"/>
                      </w:divBdr>
                    </w:div>
                    <w:div w:id="943001391">
                      <w:marLeft w:val="0"/>
                      <w:marRight w:val="0"/>
                      <w:marTop w:val="0"/>
                      <w:marBottom w:val="0"/>
                      <w:divBdr>
                        <w:top w:val="none" w:sz="0" w:space="0" w:color="auto"/>
                        <w:left w:val="none" w:sz="0" w:space="0" w:color="auto"/>
                        <w:bottom w:val="none" w:sz="0" w:space="0" w:color="auto"/>
                        <w:right w:val="none" w:sz="0" w:space="0" w:color="auto"/>
                      </w:divBdr>
                    </w:div>
                    <w:div w:id="433673398">
                      <w:marLeft w:val="0"/>
                      <w:marRight w:val="0"/>
                      <w:marTop w:val="360"/>
                      <w:marBottom w:val="360"/>
                      <w:divBdr>
                        <w:top w:val="single" w:sz="6" w:space="9" w:color="EBEBEB"/>
                        <w:left w:val="single" w:sz="6" w:space="9" w:color="EBEBEB"/>
                        <w:bottom w:val="single" w:sz="6" w:space="9" w:color="EBEBEB"/>
                        <w:right w:val="single" w:sz="6" w:space="9" w:color="EBEBEB"/>
                      </w:divBdr>
                    </w:div>
                    <w:div w:id="1065177402">
                      <w:marLeft w:val="0"/>
                      <w:marRight w:val="0"/>
                      <w:marTop w:val="0"/>
                      <w:marBottom w:val="0"/>
                      <w:divBdr>
                        <w:top w:val="none" w:sz="0" w:space="0" w:color="auto"/>
                        <w:left w:val="none" w:sz="0" w:space="0" w:color="auto"/>
                        <w:bottom w:val="none" w:sz="0" w:space="0" w:color="auto"/>
                        <w:right w:val="none" w:sz="0" w:space="0" w:color="auto"/>
                      </w:divBdr>
                    </w:div>
                    <w:div w:id="1005401524">
                      <w:marLeft w:val="0"/>
                      <w:marRight w:val="0"/>
                      <w:marTop w:val="360"/>
                      <w:marBottom w:val="360"/>
                      <w:divBdr>
                        <w:top w:val="single" w:sz="6" w:space="9" w:color="EBEBEB"/>
                        <w:left w:val="single" w:sz="6" w:space="9" w:color="EBEBEB"/>
                        <w:bottom w:val="single" w:sz="6" w:space="9" w:color="EBEBEB"/>
                        <w:right w:val="single" w:sz="6" w:space="9" w:color="EBEBEB"/>
                      </w:divBdr>
                    </w:div>
                    <w:div w:id="401413969">
                      <w:marLeft w:val="0"/>
                      <w:marRight w:val="0"/>
                      <w:marTop w:val="0"/>
                      <w:marBottom w:val="0"/>
                      <w:divBdr>
                        <w:top w:val="none" w:sz="0" w:space="0" w:color="auto"/>
                        <w:left w:val="none" w:sz="0" w:space="0" w:color="auto"/>
                        <w:bottom w:val="none" w:sz="0" w:space="0" w:color="auto"/>
                        <w:right w:val="none" w:sz="0" w:space="0" w:color="auto"/>
                      </w:divBdr>
                    </w:div>
                    <w:div w:id="360320854">
                      <w:marLeft w:val="0"/>
                      <w:marRight w:val="0"/>
                      <w:marTop w:val="360"/>
                      <w:marBottom w:val="360"/>
                      <w:divBdr>
                        <w:top w:val="single" w:sz="6" w:space="9" w:color="EBEBEB"/>
                        <w:left w:val="single" w:sz="6" w:space="9" w:color="EBEBEB"/>
                        <w:bottom w:val="single" w:sz="6" w:space="9" w:color="EBEBEB"/>
                        <w:right w:val="single" w:sz="6" w:space="9" w:color="EBEBEB"/>
                      </w:divBdr>
                    </w:div>
                    <w:div w:id="1573198393">
                      <w:marLeft w:val="0"/>
                      <w:marRight w:val="0"/>
                      <w:marTop w:val="0"/>
                      <w:marBottom w:val="0"/>
                      <w:divBdr>
                        <w:top w:val="none" w:sz="0" w:space="0" w:color="auto"/>
                        <w:left w:val="none" w:sz="0" w:space="0" w:color="auto"/>
                        <w:bottom w:val="none" w:sz="0" w:space="0" w:color="auto"/>
                        <w:right w:val="none" w:sz="0" w:space="0" w:color="auto"/>
                      </w:divBdr>
                    </w:div>
                    <w:div w:id="47534951">
                      <w:marLeft w:val="0"/>
                      <w:marRight w:val="0"/>
                      <w:marTop w:val="360"/>
                      <w:marBottom w:val="360"/>
                      <w:divBdr>
                        <w:top w:val="single" w:sz="6" w:space="9" w:color="EBEBEB"/>
                        <w:left w:val="single" w:sz="6" w:space="9" w:color="EBEBEB"/>
                        <w:bottom w:val="single" w:sz="6" w:space="9" w:color="EBEBEB"/>
                        <w:right w:val="single" w:sz="6" w:space="9" w:color="EBEBEB"/>
                      </w:divBdr>
                    </w:div>
                    <w:div w:id="774637851">
                      <w:marLeft w:val="0"/>
                      <w:marRight w:val="0"/>
                      <w:marTop w:val="0"/>
                      <w:marBottom w:val="0"/>
                      <w:divBdr>
                        <w:top w:val="none" w:sz="0" w:space="0" w:color="auto"/>
                        <w:left w:val="none" w:sz="0" w:space="0" w:color="auto"/>
                        <w:bottom w:val="none" w:sz="0" w:space="0" w:color="auto"/>
                        <w:right w:val="none" w:sz="0" w:space="0" w:color="auto"/>
                      </w:divBdr>
                    </w:div>
                    <w:div w:id="1407458709">
                      <w:marLeft w:val="0"/>
                      <w:marRight w:val="0"/>
                      <w:marTop w:val="360"/>
                      <w:marBottom w:val="360"/>
                      <w:divBdr>
                        <w:top w:val="single" w:sz="6" w:space="9" w:color="EBEBEB"/>
                        <w:left w:val="single" w:sz="6" w:space="9" w:color="EBEBEB"/>
                        <w:bottom w:val="single" w:sz="6" w:space="9" w:color="EBEBEB"/>
                        <w:right w:val="single" w:sz="6" w:space="9" w:color="EBEBEB"/>
                      </w:divBdr>
                    </w:div>
                    <w:div w:id="1898979313">
                      <w:marLeft w:val="0"/>
                      <w:marRight w:val="0"/>
                      <w:marTop w:val="0"/>
                      <w:marBottom w:val="0"/>
                      <w:divBdr>
                        <w:top w:val="none" w:sz="0" w:space="0" w:color="auto"/>
                        <w:left w:val="none" w:sz="0" w:space="0" w:color="auto"/>
                        <w:bottom w:val="none" w:sz="0" w:space="0" w:color="auto"/>
                        <w:right w:val="none" w:sz="0" w:space="0" w:color="auto"/>
                      </w:divBdr>
                    </w:div>
                    <w:div w:id="9767553">
                      <w:marLeft w:val="0"/>
                      <w:marRight w:val="0"/>
                      <w:marTop w:val="360"/>
                      <w:marBottom w:val="360"/>
                      <w:divBdr>
                        <w:top w:val="single" w:sz="6" w:space="9" w:color="EBEBEB"/>
                        <w:left w:val="single" w:sz="6" w:space="9" w:color="EBEBEB"/>
                        <w:bottom w:val="single" w:sz="6" w:space="9" w:color="EBEBEB"/>
                        <w:right w:val="single" w:sz="6" w:space="9" w:color="EBEBEB"/>
                      </w:divBdr>
                    </w:div>
                    <w:div w:id="358162378">
                      <w:marLeft w:val="0"/>
                      <w:marRight w:val="0"/>
                      <w:marTop w:val="0"/>
                      <w:marBottom w:val="0"/>
                      <w:divBdr>
                        <w:top w:val="none" w:sz="0" w:space="0" w:color="auto"/>
                        <w:left w:val="none" w:sz="0" w:space="0" w:color="auto"/>
                        <w:bottom w:val="none" w:sz="0" w:space="0" w:color="auto"/>
                        <w:right w:val="none" w:sz="0" w:space="0" w:color="auto"/>
                      </w:divBdr>
                    </w:div>
                    <w:div w:id="442111106">
                      <w:marLeft w:val="0"/>
                      <w:marRight w:val="0"/>
                      <w:marTop w:val="360"/>
                      <w:marBottom w:val="360"/>
                      <w:divBdr>
                        <w:top w:val="single" w:sz="6" w:space="9" w:color="EBEBEB"/>
                        <w:left w:val="single" w:sz="6" w:space="9" w:color="EBEBEB"/>
                        <w:bottom w:val="single" w:sz="6" w:space="9" w:color="EBEBEB"/>
                        <w:right w:val="single" w:sz="6" w:space="9" w:color="EBEBEB"/>
                      </w:divBdr>
                    </w:div>
                    <w:div w:id="770397859">
                      <w:marLeft w:val="0"/>
                      <w:marRight w:val="0"/>
                      <w:marTop w:val="0"/>
                      <w:marBottom w:val="0"/>
                      <w:divBdr>
                        <w:top w:val="none" w:sz="0" w:space="0" w:color="auto"/>
                        <w:left w:val="none" w:sz="0" w:space="0" w:color="auto"/>
                        <w:bottom w:val="none" w:sz="0" w:space="0" w:color="auto"/>
                        <w:right w:val="none" w:sz="0" w:space="0" w:color="auto"/>
                      </w:divBdr>
                    </w:div>
                    <w:div w:id="1561018322">
                      <w:marLeft w:val="0"/>
                      <w:marRight w:val="0"/>
                      <w:marTop w:val="360"/>
                      <w:marBottom w:val="360"/>
                      <w:divBdr>
                        <w:top w:val="single" w:sz="6" w:space="9" w:color="EBEBEB"/>
                        <w:left w:val="single" w:sz="6" w:space="9" w:color="EBEBEB"/>
                        <w:bottom w:val="single" w:sz="6" w:space="9" w:color="EBEBEB"/>
                        <w:right w:val="single" w:sz="6" w:space="9" w:color="EBEBEB"/>
                      </w:divBdr>
                    </w:div>
                    <w:div w:id="1430464466">
                      <w:marLeft w:val="0"/>
                      <w:marRight w:val="0"/>
                      <w:marTop w:val="0"/>
                      <w:marBottom w:val="0"/>
                      <w:divBdr>
                        <w:top w:val="none" w:sz="0" w:space="0" w:color="auto"/>
                        <w:left w:val="none" w:sz="0" w:space="0" w:color="auto"/>
                        <w:bottom w:val="none" w:sz="0" w:space="0" w:color="auto"/>
                        <w:right w:val="none" w:sz="0" w:space="0" w:color="auto"/>
                      </w:divBdr>
                    </w:div>
                    <w:div w:id="669606583">
                      <w:marLeft w:val="0"/>
                      <w:marRight w:val="0"/>
                      <w:marTop w:val="360"/>
                      <w:marBottom w:val="360"/>
                      <w:divBdr>
                        <w:top w:val="single" w:sz="6" w:space="9" w:color="EBEBEB"/>
                        <w:left w:val="single" w:sz="6" w:space="9" w:color="EBEBEB"/>
                        <w:bottom w:val="single" w:sz="6" w:space="9" w:color="EBEBEB"/>
                        <w:right w:val="single" w:sz="6" w:space="9" w:color="EBEBEB"/>
                      </w:divBdr>
                    </w:div>
                    <w:div w:id="821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tclinkreferencecenter.ctclink.us/m/79746/l/1148386/show_image?image_id=3597753" TargetMode="External"/><Relationship Id="rId18" Type="http://schemas.openxmlformats.org/officeDocument/2006/relationships/hyperlink" Target="https://ctclinkreferencecenter.ctclink.us/m/79750/l/1420898-okta-activating-your-ctclink-account"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ctclinkreferencecenter.ctclink.us/m/79746/l/1148386-9-2-ess-w-4-withholding"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7</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Marker, Tim</cp:lastModifiedBy>
  <cp:revision>8</cp:revision>
  <dcterms:created xsi:type="dcterms:W3CDTF">2021-07-03T21:15:00Z</dcterms:created>
  <dcterms:modified xsi:type="dcterms:W3CDTF">2022-04-05T18:52:00Z</dcterms:modified>
</cp:coreProperties>
</file>