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7A105" w14:textId="77777777" w:rsidR="00E86E7D" w:rsidRPr="00E86E7D" w:rsidRDefault="00E86E7D" w:rsidP="00E86E7D">
      <w:pPr>
        <w:pStyle w:val="Heading2"/>
        <w:shd w:val="clear" w:color="auto" w:fill="FFFFFF"/>
        <w:spacing w:after="150" w:line="240" w:lineRule="atLeast"/>
        <w:rPr>
          <w:b w:val="0"/>
          <w:bCs w:val="0"/>
          <w:sz w:val="24"/>
          <w:szCs w:val="24"/>
          <w:lang w:val="es"/>
        </w:rPr>
      </w:pPr>
      <w:r w:rsidRPr="00E86E7D">
        <w:rPr>
          <w:sz w:val="24"/>
          <w:szCs w:val="24"/>
          <w:lang w:val="es"/>
        </w:rPr>
        <w:t>ANUNCIO:</w:t>
      </w:r>
      <w:r w:rsidRPr="00E86E7D">
        <w:rPr>
          <w:b w:val="0"/>
          <w:bCs w:val="0"/>
          <w:sz w:val="24"/>
          <w:szCs w:val="24"/>
          <w:lang w:val="es"/>
        </w:rPr>
        <w:t xml:space="preserve"> </w:t>
      </w:r>
      <w:r w:rsidRPr="00E86E7D">
        <w:rPr>
          <w:sz w:val="24"/>
          <w:szCs w:val="24"/>
          <w:lang w:val="es"/>
        </w:rPr>
        <w:t>A partir del lunes 11 de mayo de 2020, los fondos de la Ley CARES para estudiantes de WVC ya no están disponibles.</w:t>
      </w:r>
      <w:r w:rsidRPr="00E86E7D">
        <w:rPr>
          <w:b w:val="0"/>
          <w:bCs w:val="0"/>
          <w:sz w:val="24"/>
          <w:szCs w:val="24"/>
          <w:lang w:val="es"/>
        </w:rPr>
        <w:t xml:space="preserve"> Debido a la muy alta demanda, los fondos de los estudiantes se han agotado.</w:t>
      </w:r>
    </w:p>
    <w:p w14:paraId="1E6CA5D2" w14:textId="13B1B255" w:rsidR="00E86E7D" w:rsidRDefault="00E86E7D" w:rsidP="00E86E7D">
      <w:pPr>
        <w:pStyle w:val="Heading2"/>
        <w:shd w:val="clear" w:color="auto" w:fill="FFFFFF"/>
        <w:spacing w:after="150" w:line="240" w:lineRule="atLeast"/>
        <w:rPr>
          <w:b w:val="0"/>
          <w:bCs w:val="0"/>
          <w:sz w:val="24"/>
          <w:szCs w:val="24"/>
          <w:lang w:val="es"/>
        </w:rPr>
      </w:pPr>
      <w:r w:rsidRPr="00E86E7D">
        <w:rPr>
          <w:sz w:val="24"/>
          <w:szCs w:val="24"/>
          <w:lang w:val="es"/>
        </w:rPr>
        <w:t>PROCESAMIENTO</w:t>
      </w:r>
      <w:r w:rsidRPr="00E86E7D">
        <w:rPr>
          <w:b w:val="0"/>
          <w:bCs w:val="0"/>
          <w:sz w:val="24"/>
          <w:szCs w:val="24"/>
          <w:lang w:val="es"/>
        </w:rPr>
        <w:t xml:space="preserve">: Las solicitudes presentadas antes del 11 de mayo aún se están procesando. Puede tardar hasta dos semanas en recibir fondos. Para obtener más información, póngase en contacto con </w:t>
      </w:r>
      <w:hyperlink r:id="rId6" w:history="1">
        <w:r w:rsidRPr="00213F5C">
          <w:rPr>
            <w:rStyle w:val="Hyperlink"/>
            <w:b w:val="0"/>
            <w:bCs w:val="0"/>
            <w:lang w:val="es"/>
          </w:rPr>
          <w:t>caresfund@wvc.edu</w:t>
        </w:r>
      </w:hyperlink>
      <w:r w:rsidRPr="00E86E7D">
        <w:rPr>
          <w:b w:val="0"/>
          <w:bCs w:val="0"/>
          <w:sz w:val="24"/>
          <w:szCs w:val="24"/>
          <w:lang w:val="es"/>
        </w:rPr>
        <w:t>.</w:t>
      </w:r>
    </w:p>
    <w:p w14:paraId="39DFFFA2" w14:textId="7EF46519" w:rsidR="003226CC" w:rsidRPr="003226CC" w:rsidRDefault="003226CC" w:rsidP="00E86E7D">
      <w:pPr>
        <w:pStyle w:val="Heading2"/>
        <w:shd w:val="clear" w:color="auto" w:fill="FFFFFF"/>
        <w:spacing w:after="150" w:line="240" w:lineRule="atLeast"/>
        <w:rPr>
          <w:rFonts w:ascii="Lato" w:hAnsi="Lato" w:cs="Times New Roman"/>
          <w:color w:val="0E497B"/>
          <w:sz w:val="54"/>
          <w:szCs w:val="54"/>
          <w:lang w:val="es-MX"/>
        </w:rPr>
      </w:pPr>
      <w:r>
        <w:rPr>
          <w:color w:val="0E497B"/>
          <w:sz w:val="54"/>
          <w:szCs w:val="54"/>
          <w:lang w:val="es"/>
        </w:rPr>
        <w:t>¿Qué es la Ley CARES?</w:t>
      </w:r>
    </w:p>
    <w:p w14:paraId="100AEEDD" w14:textId="563DCA96" w:rsidR="003226CC" w:rsidRPr="003226CC" w:rsidRDefault="003226CC" w:rsidP="00D73E91">
      <w:pPr>
        <w:rPr>
          <w:lang w:val="es-MX"/>
        </w:rPr>
      </w:pPr>
      <w:r w:rsidRPr="00D73E91">
        <w:rPr>
          <w:lang w:val="es"/>
        </w:rPr>
        <w:t xml:space="preserve">La </w:t>
      </w:r>
      <w:hyperlink r:id="rId7" w:history="1">
        <w:r w:rsidRPr="00D73E91">
          <w:rPr>
            <w:rStyle w:val="Hyperlink"/>
            <w:lang w:val="es"/>
          </w:rPr>
          <w:t>Ley CARES</w:t>
        </w:r>
      </w:hyperlink>
      <w:r>
        <w:rPr>
          <w:lang w:val="es"/>
        </w:rPr>
        <w:t xml:space="preserve"> es una legislación federal que fue aprobada por el Congreso de los Estados Unidos en marzo de</w:t>
      </w:r>
      <w:r w:rsidRPr="00D73E91">
        <w:rPr>
          <w:lang w:val="es"/>
        </w:rPr>
        <w:t xml:space="preserve"> 2020. Proporciona apoyo financiero a individuos y empresas afectadas por la pandemia COVID-19 (nuevo coronavirus). Obt</w:t>
      </w:r>
      <w:r w:rsidR="0002121E">
        <w:rPr>
          <w:lang w:val="es"/>
        </w:rPr>
        <w:t>én</w:t>
      </w:r>
      <w:r w:rsidRPr="00D73E91">
        <w:rPr>
          <w:lang w:val="es"/>
        </w:rPr>
        <w:t xml:space="preserve"> más información sobre cómo </w:t>
      </w:r>
      <w:r w:rsidR="0002121E">
        <w:rPr>
          <w:lang w:val="es"/>
        </w:rPr>
        <w:t xml:space="preserve">el </w:t>
      </w:r>
      <w:r w:rsidRPr="00D73E91">
        <w:rPr>
          <w:lang w:val="es"/>
        </w:rPr>
        <w:t xml:space="preserve">WVC está respondiendo a la pandemia en </w:t>
      </w:r>
      <w:r>
        <w:rPr>
          <w:lang w:val="es"/>
        </w:rPr>
        <w:t xml:space="preserve"> </w:t>
      </w:r>
      <w:hyperlink r:id="rId8" w:history="1">
        <w:r w:rsidRPr="00D73E91">
          <w:rPr>
            <w:rStyle w:val="Hyperlink"/>
            <w:lang w:val="es"/>
          </w:rPr>
          <w:t>wvc.edu/</w:t>
        </w:r>
        <w:proofErr w:type="spellStart"/>
        <w:r w:rsidRPr="00D73E91">
          <w:rPr>
            <w:rStyle w:val="Hyperlink"/>
            <w:lang w:val="es"/>
          </w:rPr>
          <w:t>PublicHealth</w:t>
        </w:r>
        <w:proofErr w:type="spellEnd"/>
      </w:hyperlink>
      <w:r w:rsidRPr="00D73E91">
        <w:rPr>
          <w:lang w:val="es"/>
        </w:rPr>
        <w:t>.</w:t>
      </w:r>
    </w:p>
    <w:p w14:paraId="2B82D38F" w14:textId="4074059B" w:rsidR="003226CC" w:rsidRPr="003226CC" w:rsidRDefault="00F17B4F" w:rsidP="00006DC2">
      <w:pPr>
        <w:rPr>
          <w:lang w:val="es-MX"/>
        </w:rPr>
      </w:pPr>
      <w:r w:rsidRPr="00F17B4F">
        <w:rPr>
          <w:lang w:val="es-MX"/>
        </w:rPr>
        <w:t>El</w:t>
      </w:r>
      <w:r>
        <w:rPr>
          <w:lang w:val="es-MX"/>
        </w:rPr>
        <w:t xml:space="preserve"> colegio</w:t>
      </w:r>
      <w:r w:rsidR="003226CC" w:rsidRPr="00D73E91">
        <w:rPr>
          <w:lang w:val="es"/>
        </w:rPr>
        <w:t xml:space="preserve"> ha recibido $1.2 millones para </w:t>
      </w:r>
      <w:r>
        <w:rPr>
          <w:lang w:val="es"/>
        </w:rPr>
        <w:t>ser otorgados</w:t>
      </w:r>
      <w:r w:rsidR="003226CC" w:rsidRPr="00D73E91">
        <w:rPr>
          <w:lang w:val="es"/>
        </w:rPr>
        <w:t xml:space="preserve"> a los estudiantes elegibles. Los fondos se pueden utilizar para gastos relacionados con COVID-19, incluyendo tecnología, alimentos, vivienda, atención médica o cuidado infantil. Este dinero no es un préstamo y no tiene que ser reembolsado.</w:t>
      </w:r>
    </w:p>
    <w:p w14:paraId="6B8DDA7E" w14:textId="77777777" w:rsidR="003226CC" w:rsidRPr="00F17B4F" w:rsidRDefault="003226CC" w:rsidP="00FA35A4">
      <w:pPr>
        <w:pStyle w:val="Heading2"/>
        <w:shd w:val="clear" w:color="auto" w:fill="FFFFFF"/>
        <w:spacing w:after="150" w:line="240" w:lineRule="atLeast"/>
        <w:rPr>
          <w:rFonts w:ascii="Lato" w:hAnsi="Lato"/>
          <w:color w:val="58595B"/>
          <w:sz w:val="54"/>
          <w:szCs w:val="54"/>
          <w:lang w:val="es-US"/>
        </w:rPr>
      </w:pPr>
      <w:r w:rsidRPr="00F17B4F">
        <w:rPr>
          <w:color w:val="58595B"/>
          <w:sz w:val="54"/>
          <w:szCs w:val="54"/>
          <w:lang w:val="es-US"/>
        </w:rPr>
        <w:t>¿Quién es elegible?</w:t>
      </w:r>
    </w:p>
    <w:p w14:paraId="3BACA8B2" w14:textId="1B91CD1D" w:rsidR="003226CC" w:rsidRPr="003226CC" w:rsidRDefault="003226CC" w:rsidP="000302A4">
      <w:pPr>
        <w:rPr>
          <w:lang w:val="es-MX"/>
        </w:rPr>
      </w:pPr>
      <w:r w:rsidRPr="00D73E91">
        <w:rPr>
          <w:lang w:val="es"/>
        </w:rPr>
        <w:t>Todos los estudiantes de</w:t>
      </w:r>
      <w:r w:rsidR="0002121E">
        <w:rPr>
          <w:lang w:val="es"/>
        </w:rPr>
        <w:t>l</w:t>
      </w:r>
      <w:r w:rsidRPr="00D73E91">
        <w:rPr>
          <w:lang w:val="es"/>
        </w:rPr>
        <w:t xml:space="preserve"> </w:t>
      </w:r>
      <w:proofErr w:type="spellStart"/>
      <w:r w:rsidRPr="00D73E91">
        <w:rPr>
          <w:lang w:val="es"/>
        </w:rPr>
        <w:t>Wenatchee</w:t>
      </w:r>
      <w:proofErr w:type="spellEnd"/>
      <w:r w:rsidRPr="00D73E91">
        <w:rPr>
          <w:lang w:val="es"/>
        </w:rPr>
        <w:t xml:space="preserve"> Valley </w:t>
      </w:r>
      <w:proofErr w:type="spellStart"/>
      <w:r w:rsidRPr="00D73E91">
        <w:rPr>
          <w:lang w:val="es"/>
        </w:rPr>
        <w:t>College</w:t>
      </w:r>
      <w:proofErr w:type="spellEnd"/>
      <w:r w:rsidRPr="00D73E91">
        <w:rPr>
          <w:lang w:val="es"/>
        </w:rPr>
        <w:t xml:space="preserve"> que están actualmente inscritos son elegibles para solicitar, con la excepción de:</w:t>
      </w:r>
    </w:p>
    <w:p w14:paraId="1C735C37" w14:textId="53EDC9B0" w:rsidR="00D73E91" w:rsidRPr="00F17B4F" w:rsidRDefault="00F17B4F" w:rsidP="00D73E91">
      <w:pPr>
        <w:pStyle w:val="ListParagraph"/>
        <w:numPr>
          <w:ilvl w:val="0"/>
          <w:numId w:val="13"/>
        </w:numPr>
        <w:rPr>
          <w:lang w:val="es-MX"/>
        </w:rPr>
      </w:pPr>
      <w:r w:rsidRPr="00F17B4F">
        <w:rPr>
          <w:lang w:val="es-MX"/>
        </w:rPr>
        <w:t>Estudiantes inscritos so</w:t>
      </w:r>
      <w:r>
        <w:rPr>
          <w:lang w:val="es-MX"/>
        </w:rPr>
        <w:t>lo</w:t>
      </w:r>
      <w:r w:rsidRPr="00F17B4F">
        <w:rPr>
          <w:lang w:val="es-MX"/>
        </w:rPr>
        <w:t xml:space="preserve"> en</w:t>
      </w:r>
      <w:r>
        <w:rPr>
          <w:lang w:val="es-MX"/>
        </w:rPr>
        <w:t xml:space="preserve"> las </w:t>
      </w:r>
      <w:r w:rsidRPr="00F17B4F">
        <w:rPr>
          <w:lang w:val="es-MX"/>
        </w:rPr>
        <w:t>clases de Educación Básica de</w:t>
      </w:r>
      <w:r>
        <w:rPr>
          <w:lang w:val="es-MX"/>
        </w:rPr>
        <w:t xml:space="preserve"> Adultos (ABE en inglés)</w:t>
      </w:r>
    </w:p>
    <w:p w14:paraId="10A5597D" w14:textId="7B61F763" w:rsidR="00D73E91" w:rsidRPr="00F17B4F" w:rsidRDefault="00F17B4F" w:rsidP="00D73E91">
      <w:pPr>
        <w:pStyle w:val="ListParagraph"/>
        <w:numPr>
          <w:ilvl w:val="0"/>
          <w:numId w:val="13"/>
        </w:numPr>
        <w:rPr>
          <w:lang w:val="es-MX"/>
        </w:rPr>
      </w:pPr>
      <w:r w:rsidRPr="00F17B4F">
        <w:rPr>
          <w:lang w:val="es-MX"/>
        </w:rPr>
        <w:t>Estudiantes inscritos so</w:t>
      </w:r>
      <w:r>
        <w:rPr>
          <w:lang w:val="es-MX"/>
        </w:rPr>
        <w:t>lo</w:t>
      </w:r>
      <w:r w:rsidRPr="00F17B4F">
        <w:rPr>
          <w:lang w:val="es-MX"/>
        </w:rPr>
        <w:t xml:space="preserve"> en las clases de inglés como s</w:t>
      </w:r>
      <w:r>
        <w:rPr>
          <w:lang w:val="es-MX"/>
        </w:rPr>
        <w:t>egundo idioma (ESL en inglés)</w:t>
      </w:r>
    </w:p>
    <w:p w14:paraId="3266CA08" w14:textId="707374F6" w:rsidR="00D73E91" w:rsidRPr="00F17B4F" w:rsidRDefault="00F17B4F" w:rsidP="00D73E91">
      <w:pPr>
        <w:pStyle w:val="ListParagraph"/>
        <w:numPr>
          <w:ilvl w:val="0"/>
          <w:numId w:val="13"/>
        </w:numPr>
        <w:rPr>
          <w:lang w:val="es-MX"/>
        </w:rPr>
      </w:pPr>
      <w:r w:rsidRPr="00F17B4F">
        <w:rPr>
          <w:lang w:val="es-MX"/>
        </w:rPr>
        <w:t>Estudiantes inscritos solo en los cursos de e</w:t>
      </w:r>
      <w:r>
        <w:rPr>
          <w:lang w:val="es-MX"/>
        </w:rPr>
        <w:t>ducación continua</w:t>
      </w:r>
    </w:p>
    <w:p w14:paraId="2C616289" w14:textId="597F02DD" w:rsidR="00D73E91" w:rsidRPr="00F17B4F" w:rsidRDefault="00F17B4F" w:rsidP="00D73E91">
      <w:pPr>
        <w:pStyle w:val="ListParagraph"/>
        <w:numPr>
          <w:ilvl w:val="0"/>
          <w:numId w:val="13"/>
        </w:numPr>
        <w:rPr>
          <w:lang w:val="es-US"/>
        </w:rPr>
      </w:pPr>
      <w:r w:rsidRPr="00F17B4F">
        <w:rPr>
          <w:lang w:val="es-US"/>
        </w:rPr>
        <w:t xml:space="preserve">Estudiantes del programa </w:t>
      </w:r>
      <w:r w:rsidR="00D73E91" w:rsidRPr="00F17B4F">
        <w:rPr>
          <w:lang w:val="es-US"/>
        </w:rPr>
        <w:t xml:space="preserve">Running </w:t>
      </w:r>
      <w:proofErr w:type="spellStart"/>
      <w:r w:rsidR="00D73E91" w:rsidRPr="00F17B4F">
        <w:rPr>
          <w:lang w:val="es-US"/>
        </w:rPr>
        <w:t>Start</w:t>
      </w:r>
      <w:proofErr w:type="spellEnd"/>
    </w:p>
    <w:p w14:paraId="2F0DDC24" w14:textId="125C95AD" w:rsidR="00D73E91" w:rsidRPr="00F17B4F" w:rsidRDefault="00F17B4F" w:rsidP="00D73E91">
      <w:pPr>
        <w:pStyle w:val="ListParagraph"/>
        <w:numPr>
          <w:ilvl w:val="0"/>
          <w:numId w:val="13"/>
        </w:numPr>
        <w:rPr>
          <w:lang w:val="es-US"/>
        </w:rPr>
      </w:pPr>
      <w:r w:rsidRPr="00F17B4F">
        <w:rPr>
          <w:lang w:val="es-US"/>
        </w:rPr>
        <w:t>Estudiantes internacionales</w:t>
      </w:r>
    </w:p>
    <w:p w14:paraId="41C317A9" w14:textId="11F438EC" w:rsidR="00D73E91" w:rsidRPr="00F17B4F" w:rsidRDefault="00F17B4F" w:rsidP="00D73E91">
      <w:pPr>
        <w:pStyle w:val="ListParagraph"/>
        <w:numPr>
          <w:ilvl w:val="0"/>
          <w:numId w:val="13"/>
        </w:numPr>
        <w:rPr>
          <w:lang w:val="es-US"/>
        </w:rPr>
      </w:pPr>
      <w:r w:rsidRPr="00F17B4F">
        <w:rPr>
          <w:lang w:val="es-US"/>
        </w:rPr>
        <w:t>Estudiantes DACA o indocumentados</w:t>
      </w:r>
    </w:p>
    <w:p w14:paraId="3CF4D252" w14:textId="78FBAFED" w:rsidR="003226CC" w:rsidRPr="003226CC" w:rsidRDefault="003226CC" w:rsidP="00D935DB">
      <w:pPr>
        <w:rPr>
          <w:lang w:val="es-MX"/>
        </w:rPr>
      </w:pPr>
      <w:r w:rsidRPr="00D73E91">
        <w:rPr>
          <w:lang w:val="es"/>
        </w:rPr>
        <w:t>¿No está</w:t>
      </w:r>
      <w:r>
        <w:rPr>
          <w:lang w:val="es"/>
        </w:rPr>
        <w:t>s</w:t>
      </w:r>
      <w:r w:rsidRPr="00D73E91">
        <w:rPr>
          <w:lang w:val="es"/>
        </w:rPr>
        <w:t xml:space="preserve"> seguro si califica</w:t>
      </w:r>
      <w:r>
        <w:rPr>
          <w:lang w:val="es"/>
        </w:rPr>
        <w:t>s</w:t>
      </w:r>
      <w:r w:rsidRPr="00D73E91">
        <w:rPr>
          <w:lang w:val="es"/>
        </w:rPr>
        <w:t>? Co</w:t>
      </w:r>
      <w:r>
        <w:rPr>
          <w:lang w:val="es"/>
        </w:rPr>
        <w:t>munícate</w:t>
      </w:r>
      <w:r w:rsidRPr="00D73E91">
        <w:rPr>
          <w:lang w:val="es"/>
        </w:rPr>
        <w:t xml:space="preserve"> </w:t>
      </w:r>
      <w:hyperlink r:id="rId9" w:history="1">
        <w:r w:rsidRPr="00D73E91">
          <w:rPr>
            <w:rStyle w:val="Hyperlink"/>
            <w:lang w:val="es"/>
          </w:rPr>
          <w:t>con caresfund@wvc.edu</w:t>
        </w:r>
      </w:hyperlink>
      <w:r w:rsidRPr="00D73E91">
        <w:rPr>
          <w:lang w:val="es"/>
        </w:rPr>
        <w:t>.</w:t>
      </w:r>
    </w:p>
    <w:p w14:paraId="1888AB18" w14:textId="652670E6" w:rsidR="003226CC" w:rsidRPr="003226CC" w:rsidRDefault="003226CC" w:rsidP="00980E8F">
      <w:pPr>
        <w:rPr>
          <w:lang w:val="es-MX"/>
        </w:rPr>
      </w:pPr>
      <w:r w:rsidRPr="00D73E91">
        <w:rPr>
          <w:lang w:val="es"/>
        </w:rPr>
        <w:t xml:space="preserve">Si </w:t>
      </w:r>
      <w:r w:rsidR="00F17B4F">
        <w:rPr>
          <w:lang w:val="es"/>
        </w:rPr>
        <w:t>no eres</w:t>
      </w:r>
      <w:r w:rsidRPr="00D73E91">
        <w:rPr>
          <w:lang w:val="es"/>
        </w:rPr>
        <w:t xml:space="preserve"> elegible, </w:t>
      </w:r>
      <w:r w:rsidR="0002121E">
        <w:rPr>
          <w:lang w:val="es"/>
        </w:rPr>
        <w:t xml:space="preserve">el </w:t>
      </w:r>
      <w:r w:rsidRPr="00D73E91">
        <w:rPr>
          <w:lang w:val="es"/>
        </w:rPr>
        <w:t>WVC también ofrece otros fondos y recursos de emergencia. Consult</w:t>
      </w:r>
      <w:r w:rsidR="00F17B4F">
        <w:rPr>
          <w:lang w:val="es"/>
        </w:rPr>
        <w:t>a</w:t>
      </w:r>
      <w:r w:rsidRPr="00D73E91">
        <w:rPr>
          <w:lang w:val="es"/>
        </w:rPr>
        <w:t xml:space="preserve"> </w:t>
      </w:r>
      <w:hyperlink r:id="rId10" w:anchor="FAQ" w:history="1">
        <w:r w:rsidRPr="00D73E91">
          <w:rPr>
            <w:rStyle w:val="Hyperlink"/>
            <w:lang w:val="es"/>
          </w:rPr>
          <w:t>"¿Qué recursos adicionales están disponibles?"</w:t>
        </w:r>
      </w:hyperlink>
      <w:r>
        <w:rPr>
          <w:lang w:val="es"/>
        </w:rPr>
        <w:t xml:space="preserve"> </w:t>
      </w:r>
      <w:r w:rsidRPr="00D73E91">
        <w:rPr>
          <w:lang w:val="es"/>
        </w:rPr>
        <w:t>en las preguntas más frecuentes a continuación.</w:t>
      </w:r>
    </w:p>
    <w:p w14:paraId="33CDC03E" w14:textId="2FF7A867" w:rsidR="00E86E7D" w:rsidRDefault="00E86E7D" w:rsidP="00E86E7D">
      <w:pPr>
        <w:shd w:val="clear" w:color="auto" w:fill="FFFFFF"/>
        <w:spacing w:after="150" w:line="540" w:lineRule="atLeast"/>
        <w:outlineLvl w:val="1"/>
        <w:rPr>
          <w:rFonts w:ascii="Lato" w:eastAsia="Times New Roman" w:hAnsi="Lato" w:cs="Times New Roman"/>
          <w:b/>
          <w:bCs/>
          <w:color w:val="58595B"/>
          <w:sz w:val="54"/>
          <w:szCs w:val="54"/>
        </w:rPr>
      </w:pPr>
      <w:r>
        <w:rPr>
          <w:b/>
          <w:bCs/>
          <w:color w:val="58595B"/>
          <w:sz w:val="54"/>
          <w:szCs w:val="54"/>
        </w:rPr>
        <w:t>¿</w:t>
      </w:r>
      <w:proofErr w:type="spellStart"/>
      <w:r>
        <w:rPr>
          <w:b/>
          <w:bCs/>
          <w:color w:val="58595B"/>
          <w:sz w:val="54"/>
          <w:szCs w:val="54"/>
        </w:rPr>
        <w:t>Cómo</w:t>
      </w:r>
      <w:proofErr w:type="spellEnd"/>
      <w:r>
        <w:rPr>
          <w:b/>
          <w:bCs/>
          <w:color w:val="58595B"/>
          <w:sz w:val="54"/>
          <w:szCs w:val="54"/>
        </w:rPr>
        <w:t xml:space="preserve"> </w:t>
      </w:r>
      <w:proofErr w:type="spellStart"/>
      <w:r>
        <w:rPr>
          <w:b/>
          <w:bCs/>
          <w:color w:val="58595B"/>
          <w:sz w:val="54"/>
          <w:szCs w:val="54"/>
        </w:rPr>
        <w:t>solicito</w:t>
      </w:r>
      <w:proofErr w:type="spellEnd"/>
      <w:r>
        <w:rPr>
          <w:b/>
          <w:bCs/>
          <w:color w:val="58595B"/>
          <w:sz w:val="54"/>
          <w:szCs w:val="54"/>
        </w:rPr>
        <w:t>?</w:t>
      </w:r>
    </w:p>
    <w:p w14:paraId="7754EAA7" w14:textId="4B043FA6" w:rsidR="00E86E7D" w:rsidRDefault="00E86E7D" w:rsidP="00E86E7D">
      <w:pPr>
        <w:shd w:val="clear" w:color="auto" w:fill="FFFFFF"/>
        <w:spacing w:after="0" w:line="240" w:lineRule="auto"/>
        <w:rPr>
          <w:b/>
          <w:bCs/>
          <w:color w:val="58595B"/>
          <w:lang w:val="es-ES"/>
        </w:rPr>
      </w:pPr>
      <w:r>
        <w:rPr>
          <w:b/>
          <w:bCs/>
          <w:color w:val="58595B"/>
          <w:lang w:val="es-ES"/>
        </w:rPr>
        <w:t>A partir del lunes 11 de mayo de 2020, la solicitud ya no está disponible. Todos los fondos han sido asignados o distribuidos a los estudiantes.</w:t>
      </w:r>
    </w:p>
    <w:p w14:paraId="7D0AA109" w14:textId="1BD0DF64" w:rsidR="00E86E7D" w:rsidRDefault="00E86E7D" w:rsidP="00E86E7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8595B"/>
          <w:lang w:val="es-US"/>
        </w:rPr>
      </w:pPr>
    </w:p>
    <w:p w14:paraId="5362D64D" w14:textId="77777777" w:rsidR="00E86E7D" w:rsidRDefault="00E86E7D" w:rsidP="00E86E7D">
      <w:pPr>
        <w:shd w:val="clear" w:color="auto" w:fill="FFFFFF"/>
        <w:spacing w:after="150" w:line="540" w:lineRule="atLeast"/>
        <w:outlineLvl w:val="1"/>
        <w:rPr>
          <w:rFonts w:ascii="Lato" w:eastAsia="Times New Roman" w:hAnsi="Lato" w:cs="Times New Roman"/>
          <w:b/>
          <w:bCs/>
          <w:color w:val="58595B"/>
          <w:sz w:val="54"/>
          <w:szCs w:val="54"/>
          <w:lang w:val="es-US"/>
        </w:rPr>
      </w:pPr>
      <w:r>
        <w:rPr>
          <w:b/>
          <w:bCs/>
          <w:color w:val="58595B"/>
          <w:sz w:val="54"/>
          <w:szCs w:val="54"/>
          <w:lang w:val="es-ES"/>
        </w:rPr>
        <w:lastRenderedPageBreak/>
        <w:t>¿Qué sucede si mi solicitud todavía está procesándose?</w:t>
      </w:r>
    </w:p>
    <w:p w14:paraId="11C42988" w14:textId="77777777" w:rsidR="00E86E7D" w:rsidRDefault="00E86E7D" w:rsidP="00E86E7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8595B"/>
          <w:lang w:val="es-US"/>
        </w:rPr>
      </w:pPr>
      <w:r>
        <w:rPr>
          <w:color w:val="58595B"/>
          <w:lang w:val="es-ES"/>
        </w:rPr>
        <w:t>Las solicitudes presentadas antes del lunes 11 de mayo aún se están procesando. Puede tardar hasta dos semanas en recibir fondos. </w:t>
      </w:r>
      <w:r>
        <w:rPr>
          <w:b/>
          <w:bCs/>
          <w:color w:val="58595B"/>
          <w:lang w:val="es-ES"/>
        </w:rPr>
        <w:t>Los resultados o solicitudes de información adicional se comunicarán por correo electrónico o teléfono.</w:t>
      </w:r>
    </w:p>
    <w:p w14:paraId="3716C264" w14:textId="7F2C3F9B" w:rsidR="00E86E7D" w:rsidRDefault="00E86E7D" w:rsidP="00E86E7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8595B"/>
          <w:lang w:val="es-US"/>
        </w:rPr>
      </w:pPr>
    </w:p>
    <w:p w14:paraId="5F910FDF" w14:textId="77777777" w:rsidR="00E86E7D" w:rsidRDefault="00E86E7D" w:rsidP="00E86E7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8595B"/>
          <w:lang w:val="es-US"/>
        </w:rPr>
      </w:pPr>
    </w:p>
    <w:p w14:paraId="51A3A1AB" w14:textId="0FBB0A99" w:rsidR="003226CC" w:rsidRPr="003226CC" w:rsidRDefault="003226CC" w:rsidP="00E86E7D">
      <w:pPr>
        <w:pStyle w:val="Heading2"/>
        <w:shd w:val="clear" w:color="auto" w:fill="FFFFFF"/>
        <w:spacing w:after="150" w:line="240" w:lineRule="atLeast"/>
        <w:rPr>
          <w:lang w:val="es-MX"/>
        </w:rPr>
      </w:pPr>
      <w:r w:rsidRPr="005B3FFA">
        <w:rPr>
          <w:lang w:val="es"/>
        </w:rPr>
        <w:t>Preguntas frecuentes sobre la Ley CARES</w:t>
      </w:r>
    </w:p>
    <w:p w14:paraId="47A0D230" w14:textId="77777777" w:rsidR="003226CC" w:rsidRPr="003226CC" w:rsidRDefault="003226CC" w:rsidP="007D354C">
      <w:pPr>
        <w:pStyle w:val="Heading3"/>
        <w:rPr>
          <w:lang w:val="es-MX"/>
        </w:rPr>
      </w:pPr>
      <w:r w:rsidRPr="005B3FFA">
        <w:rPr>
          <w:lang w:val="es"/>
        </w:rPr>
        <w:t>¿Quién es elegible para los fondos de la Ley CARES?</w:t>
      </w:r>
    </w:p>
    <w:p w14:paraId="56EF3852" w14:textId="7A663433" w:rsidR="003226CC" w:rsidRPr="003226CC" w:rsidRDefault="003226CC" w:rsidP="00AB142D">
      <w:pPr>
        <w:rPr>
          <w:lang w:val="es-MX"/>
        </w:rPr>
      </w:pPr>
      <w:r w:rsidRPr="00D73E91">
        <w:rPr>
          <w:lang w:val="es"/>
        </w:rPr>
        <w:t>Para ser elegible</w:t>
      </w:r>
      <w:r>
        <w:rPr>
          <w:lang w:val="es"/>
        </w:rPr>
        <w:t>s</w:t>
      </w:r>
      <w:r w:rsidRPr="00D73E91">
        <w:rPr>
          <w:lang w:val="es"/>
        </w:rPr>
        <w:t>, los estudiantes deben:</w:t>
      </w:r>
    </w:p>
    <w:p w14:paraId="3FB4353F" w14:textId="7E45B600" w:rsidR="003226CC" w:rsidRPr="00D27090" w:rsidRDefault="003226CC" w:rsidP="003226CC">
      <w:pPr>
        <w:pStyle w:val="ListParagraph"/>
        <w:numPr>
          <w:ilvl w:val="0"/>
          <w:numId w:val="15"/>
        </w:numPr>
        <w:rPr>
          <w:lang w:val="es-MX"/>
        </w:rPr>
      </w:pPr>
      <w:r w:rsidRPr="003226CC">
        <w:rPr>
          <w:lang w:val="es"/>
        </w:rPr>
        <w:t>Actualmente estar inscrito</w:t>
      </w:r>
      <w:r w:rsidR="00D27090">
        <w:rPr>
          <w:lang w:val="es"/>
        </w:rPr>
        <w:t>s</w:t>
      </w:r>
      <w:r w:rsidRPr="003226CC">
        <w:rPr>
          <w:lang w:val="es"/>
        </w:rPr>
        <w:t xml:space="preserve"> en </w:t>
      </w:r>
      <w:r w:rsidR="0002121E">
        <w:rPr>
          <w:lang w:val="es"/>
        </w:rPr>
        <w:t xml:space="preserve">el </w:t>
      </w:r>
      <w:r w:rsidRPr="003226CC">
        <w:rPr>
          <w:lang w:val="es"/>
        </w:rPr>
        <w:t>WVC</w:t>
      </w:r>
    </w:p>
    <w:p w14:paraId="20F77307" w14:textId="4CD99DBE" w:rsidR="003226CC" w:rsidRPr="003226CC" w:rsidRDefault="003226CC" w:rsidP="003226CC">
      <w:pPr>
        <w:pStyle w:val="ListParagraph"/>
        <w:numPr>
          <w:ilvl w:val="0"/>
          <w:numId w:val="15"/>
        </w:numPr>
        <w:rPr>
          <w:lang w:val="es-MX"/>
        </w:rPr>
      </w:pPr>
      <w:r w:rsidRPr="003226CC">
        <w:rPr>
          <w:lang w:val="es"/>
        </w:rPr>
        <w:t xml:space="preserve">Tener un diploma de </w:t>
      </w:r>
      <w:r w:rsidR="00D27090">
        <w:rPr>
          <w:lang w:val="es"/>
        </w:rPr>
        <w:t xml:space="preserve">la </w:t>
      </w:r>
      <w:r w:rsidRPr="003226CC">
        <w:rPr>
          <w:lang w:val="es"/>
        </w:rPr>
        <w:t xml:space="preserve">escuela </w:t>
      </w:r>
      <w:r>
        <w:rPr>
          <w:lang w:val="es"/>
        </w:rPr>
        <w:t>preparatoria</w:t>
      </w:r>
      <w:r w:rsidRPr="003226CC">
        <w:rPr>
          <w:lang w:val="es"/>
        </w:rPr>
        <w:t>, GED o equivalente</w:t>
      </w:r>
    </w:p>
    <w:p w14:paraId="19F1B5C6" w14:textId="79A9E9CC" w:rsidR="00D73E91" w:rsidRPr="0002121E" w:rsidRDefault="00D27090" w:rsidP="00D73E91">
      <w:pPr>
        <w:pStyle w:val="ListParagraph"/>
        <w:numPr>
          <w:ilvl w:val="0"/>
          <w:numId w:val="12"/>
        </w:numPr>
        <w:rPr>
          <w:lang w:val="es-MX"/>
        </w:rPr>
      </w:pPr>
      <w:r w:rsidRPr="0002121E">
        <w:rPr>
          <w:lang w:val="es-MX"/>
        </w:rPr>
        <w:t xml:space="preserve">Ser ciudadanos estadounidenses o </w:t>
      </w:r>
      <w:r w:rsidR="0002121E">
        <w:rPr>
          <w:lang w:val="es-MX"/>
        </w:rPr>
        <w:t xml:space="preserve">extranjero registrado </w:t>
      </w:r>
      <w:r w:rsidRPr="0002121E">
        <w:rPr>
          <w:lang w:val="es-MX"/>
        </w:rPr>
        <w:t>elegible</w:t>
      </w:r>
    </w:p>
    <w:p w14:paraId="5E9D0BF4" w14:textId="63ADD5AE" w:rsidR="003226CC" w:rsidRPr="003226CC" w:rsidRDefault="003226CC" w:rsidP="00652B77">
      <w:pPr>
        <w:rPr>
          <w:lang w:val="es-MX"/>
        </w:rPr>
      </w:pPr>
      <w:r w:rsidRPr="00D73E91">
        <w:rPr>
          <w:lang w:val="es"/>
        </w:rPr>
        <w:t>Si no está</w:t>
      </w:r>
      <w:r w:rsidR="00D27090">
        <w:rPr>
          <w:lang w:val="es"/>
        </w:rPr>
        <w:t>s</w:t>
      </w:r>
      <w:r w:rsidRPr="00D73E91">
        <w:rPr>
          <w:lang w:val="es"/>
        </w:rPr>
        <w:t xml:space="preserve"> seguro</w:t>
      </w:r>
      <w:r w:rsidR="00D27090">
        <w:rPr>
          <w:lang w:val="es"/>
        </w:rPr>
        <w:t xml:space="preserve"> si </w:t>
      </w:r>
      <w:r w:rsidRPr="00D73E91">
        <w:rPr>
          <w:lang w:val="es"/>
        </w:rPr>
        <w:t>califica</w:t>
      </w:r>
      <w:r w:rsidR="00D27090">
        <w:rPr>
          <w:lang w:val="es"/>
        </w:rPr>
        <w:t>s</w:t>
      </w:r>
      <w:r w:rsidRPr="00D73E91">
        <w:rPr>
          <w:lang w:val="es"/>
        </w:rPr>
        <w:t xml:space="preserve">, </w:t>
      </w:r>
      <w:r w:rsidR="00D27090">
        <w:rPr>
          <w:lang w:val="es"/>
        </w:rPr>
        <w:t>comunícate</w:t>
      </w:r>
      <w:r w:rsidRPr="00D73E91">
        <w:rPr>
          <w:lang w:val="es"/>
        </w:rPr>
        <w:t xml:space="preserve"> con </w:t>
      </w:r>
      <w:hyperlink r:id="rId11" w:history="1">
        <w:r w:rsidRPr="00D73E91">
          <w:rPr>
            <w:rStyle w:val="Hyperlink"/>
            <w:lang w:val="es"/>
          </w:rPr>
          <w:t>caresfund@wvc.edu</w:t>
        </w:r>
      </w:hyperlink>
      <w:r w:rsidRPr="00D73E91">
        <w:rPr>
          <w:lang w:val="es"/>
        </w:rPr>
        <w:t xml:space="preserve">. </w:t>
      </w:r>
    </w:p>
    <w:p w14:paraId="5B1FCF36" w14:textId="77777777" w:rsidR="003226CC" w:rsidRPr="003226CC" w:rsidRDefault="003226CC" w:rsidP="00DF42EC">
      <w:pPr>
        <w:pStyle w:val="Heading3"/>
        <w:rPr>
          <w:lang w:val="es-MX"/>
        </w:rPr>
      </w:pPr>
      <w:r w:rsidRPr="002857FA">
        <w:rPr>
          <w:lang w:val="es"/>
        </w:rPr>
        <w:t>¿Quién NO es elegible para los fondos de la Ley CARES?</w:t>
      </w:r>
    </w:p>
    <w:p w14:paraId="1388F2A6" w14:textId="77777777" w:rsidR="003226CC" w:rsidRPr="003226CC" w:rsidRDefault="003226CC" w:rsidP="005C0988">
      <w:pPr>
        <w:rPr>
          <w:lang w:val="es-MX"/>
        </w:rPr>
      </w:pPr>
      <w:r w:rsidRPr="00D73E91">
        <w:rPr>
          <w:lang w:val="es"/>
        </w:rPr>
        <w:t>Algunos estudiantes no son elegibles para fondos, incluyendo:</w:t>
      </w:r>
    </w:p>
    <w:p w14:paraId="3635EFCB" w14:textId="0B2A26FB" w:rsidR="00D73E91" w:rsidRPr="00A87D90" w:rsidRDefault="00D27090" w:rsidP="00D73E91">
      <w:pPr>
        <w:pStyle w:val="ListParagraph"/>
        <w:numPr>
          <w:ilvl w:val="0"/>
          <w:numId w:val="11"/>
        </w:numPr>
        <w:rPr>
          <w:lang w:val="es-MX"/>
        </w:rPr>
      </w:pPr>
      <w:r w:rsidRPr="00A87D90">
        <w:rPr>
          <w:lang w:val="es-MX"/>
        </w:rPr>
        <w:t>Estudiantes solamente inscritos en cur</w:t>
      </w:r>
      <w:r w:rsidR="00A87D90" w:rsidRPr="00A87D90">
        <w:rPr>
          <w:lang w:val="es-MX"/>
        </w:rPr>
        <w:t>sos de educación continua, cursos de E</w:t>
      </w:r>
      <w:r w:rsidR="00A87D90">
        <w:rPr>
          <w:lang w:val="es-MX"/>
        </w:rPr>
        <w:t xml:space="preserve">ducación Básica de Adultos (ABE en inglés) o cursos </w:t>
      </w:r>
      <w:r w:rsidR="0002121E">
        <w:rPr>
          <w:lang w:val="es-MX"/>
        </w:rPr>
        <w:t>de</w:t>
      </w:r>
      <w:r w:rsidR="00A87D90">
        <w:rPr>
          <w:lang w:val="es-MX"/>
        </w:rPr>
        <w:t xml:space="preserve"> inglés como segundo idioma (ESL en inglés)</w:t>
      </w:r>
    </w:p>
    <w:p w14:paraId="4E3D1BE2" w14:textId="5492F38A" w:rsidR="00D73E91" w:rsidRPr="00A87D90" w:rsidRDefault="00A87D90" w:rsidP="00D73E91">
      <w:pPr>
        <w:pStyle w:val="ListParagraph"/>
        <w:numPr>
          <w:ilvl w:val="0"/>
          <w:numId w:val="11"/>
        </w:numPr>
        <w:rPr>
          <w:lang w:val="es-MX"/>
        </w:rPr>
      </w:pPr>
      <w:r w:rsidRPr="00A87D90">
        <w:rPr>
          <w:lang w:val="es-MX"/>
        </w:rPr>
        <w:t>Estudiantes que no tienen un diploma de</w:t>
      </w:r>
      <w:r>
        <w:rPr>
          <w:lang w:val="es-MX"/>
        </w:rPr>
        <w:t xml:space="preserve"> una escuela preparatoria, GED o equivalente</w:t>
      </w:r>
    </w:p>
    <w:p w14:paraId="61D84B2D" w14:textId="77777777" w:rsidR="00A87D90" w:rsidRPr="00527D73" w:rsidRDefault="00A87D90" w:rsidP="00A87D90">
      <w:pPr>
        <w:pStyle w:val="ListParagraph"/>
        <w:numPr>
          <w:ilvl w:val="0"/>
          <w:numId w:val="11"/>
        </w:numPr>
        <w:spacing w:after="0" w:line="240" w:lineRule="auto"/>
        <w:rPr>
          <w:lang w:val="es-MX"/>
        </w:rPr>
      </w:pPr>
      <w:r w:rsidRPr="00527D73">
        <w:rPr>
          <w:lang w:val="es-MX"/>
        </w:rPr>
        <w:t>Estudiantes D</w:t>
      </w:r>
      <w:r>
        <w:rPr>
          <w:lang w:val="es-MX"/>
        </w:rPr>
        <w:t>ACA o indocumentados</w:t>
      </w:r>
    </w:p>
    <w:p w14:paraId="5CED7A23" w14:textId="2EEEB0D4" w:rsidR="00A87D90" w:rsidRDefault="00A87D90" w:rsidP="00A87D90">
      <w:pPr>
        <w:pStyle w:val="ListParagraph"/>
        <w:numPr>
          <w:ilvl w:val="0"/>
          <w:numId w:val="11"/>
        </w:numPr>
        <w:spacing w:after="0" w:line="240" w:lineRule="auto"/>
        <w:rPr>
          <w:lang w:val="es-US"/>
        </w:rPr>
      </w:pPr>
      <w:r w:rsidRPr="00527D73">
        <w:rPr>
          <w:lang w:val="es-US"/>
        </w:rPr>
        <w:t>Estudiantes internacionales</w:t>
      </w:r>
    </w:p>
    <w:p w14:paraId="160281AC" w14:textId="77777777" w:rsidR="00A87D90" w:rsidRPr="00527D73" w:rsidRDefault="00A87D90" w:rsidP="00A87D90">
      <w:pPr>
        <w:pStyle w:val="ListParagraph"/>
        <w:spacing w:after="0" w:line="240" w:lineRule="auto"/>
        <w:rPr>
          <w:lang w:val="es-US"/>
        </w:rPr>
      </w:pPr>
    </w:p>
    <w:p w14:paraId="22F52B6C" w14:textId="25285588" w:rsidR="003226CC" w:rsidRPr="003226CC" w:rsidRDefault="003226CC" w:rsidP="00563C7E">
      <w:pPr>
        <w:rPr>
          <w:lang w:val="es-MX"/>
        </w:rPr>
      </w:pPr>
      <w:r w:rsidRPr="00D73E91">
        <w:rPr>
          <w:lang w:val="es"/>
        </w:rPr>
        <w:t xml:space="preserve">Estos estudiantes todavía pueden calificar para otra asistencia en </w:t>
      </w:r>
      <w:r w:rsidR="0002121E">
        <w:rPr>
          <w:lang w:val="es"/>
        </w:rPr>
        <w:t xml:space="preserve">el </w:t>
      </w:r>
      <w:r w:rsidRPr="00D73E91">
        <w:rPr>
          <w:lang w:val="es"/>
        </w:rPr>
        <w:t>WVC. Ve</w:t>
      </w:r>
      <w:r>
        <w:rPr>
          <w:lang w:val="es"/>
        </w:rPr>
        <w:t>a</w:t>
      </w:r>
      <w:r w:rsidRPr="00D73E91">
        <w:rPr>
          <w:lang w:val="es"/>
        </w:rPr>
        <w:t xml:space="preserve"> más en "¿Qué recursos adicionales están disponibles?"</w:t>
      </w:r>
    </w:p>
    <w:p w14:paraId="4BB5352D" w14:textId="77777777" w:rsidR="003226CC" w:rsidRPr="003226CC" w:rsidRDefault="003226CC" w:rsidP="00603023">
      <w:pPr>
        <w:pStyle w:val="Heading3"/>
        <w:rPr>
          <w:lang w:val="es-MX"/>
        </w:rPr>
      </w:pPr>
      <w:r w:rsidRPr="003226CC">
        <w:rPr>
          <w:lang w:val="es"/>
        </w:rPr>
        <w:t>¿Qué tipos de gastos son permisibles?</w:t>
      </w:r>
    </w:p>
    <w:p w14:paraId="5DEF3DE3" w14:textId="77777777" w:rsidR="003226CC" w:rsidRPr="003226CC" w:rsidRDefault="003226CC" w:rsidP="00C51FEF">
      <w:pPr>
        <w:rPr>
          <w:lang w:val="es-MX"/>
        </w:rPr>
      </w:pPr>
      <w:r w:rsidRPr="003B7660">
        <w:rPr>
          <w:lang w:val="es"/>
        </w:rPr>
        <w:t>Los fondos se pueden utilizar para gastos relacionados con COVID-19, incluyendo tecnología, alimentos, vivienda, atención médica o cuidado infantil.</w:t>
      </w:r>
    </w:p>
    <w:p w14:paraId="53BB4935" w14:textId="77777777" w:rsidR="003226CC" w:rsidRPr="00A87D90" w:rsidRDefault="003226CC" w:rsidP="0025548D">
      <w:pPr>
        <w:pStyle w:val="Heading3"/>
        <w:rPr>
          <w:lang w:val="es-US"/>
        </w:rPr>
      </w:pPr>
      <w:r w:rsidRPr="00A87D90">
        <w:rPr>
          <w:lang w:val="es-US"/>
        </w:rPr>
        <w:t>¿Cuánto puedo solicitar?</w:t>
      </w:r>
    </w:p>
    <w:p w14:paraId="316A99D4" w14:textId="3B961BAE" w:rsidR="003226CC" w:rsidRPr="003226CC" w:rsidRDefault="003226CC" w:rsidP="00F3020D">
      <w:pPr>
        <w:rPr>
          <w:lang w:val="es-MX"/>
        </w:rPr>
      </w:pPr>
      <w:r w:rsidRPr="003B7660">
        <w:rPr>
          <w:lang w:val="es"/>
        </w:rPr>
        <w:t>Los estudiantes pueden solicitar un máximo de $2,100, pero puede</w:t>
      </w:r>
      <w:r w:rsidR="00A87D90">
        <w:rPr>
          <w:lang w:val="es"/>
        </w:rPr>
        <w:t xml:space="preserve"> ser que no reciban la cantidad</w:t>
      </w:r>
      <w:r w:rsidRPr="003B7660">
        <w:rPr>
          <w:lang w:val="es"/>
        </w:rPr>
        <w:t xml:space="preserve"> total. Si no necesita</w:t>
      </w:r>
      <w:r w:rsidR="00A87D90">
        <w:rPr>
          <w:lang w:val="es"/>
        </w:rPr>
        <w:t>s la cantidad total de</w:t>
      </w:r>
      <w:r w:rsidRPr="003B7660">
        <w:rPr>
          <w:lang w:val="es"/>
        </w:rPr>
        <w:t xml:space="preserve"> $2,100</w:t>
      </w:r>
      <w:r w:rsidR="00A87D90">
        <w:rPr>
          <w:lang w:val="es"/>
        </w:rPr>
        <w:t>,</w:t>
      </w:r>
      <w:r w:rsidRPr="003B7660">
        <w:rPr>
          <w:lang w:val="es"/>
        </w:rPr>
        <w:t xml:space="preserve"> consider</w:t>
      </w:r>
      <w:r w:rsidR="00A87D90">
        <w:rPr>
          <w:lang w:val="es"/>
        </w:rPr>
        <w:t>a</w:t>
      </w:r>
      <w:r w:rsidRPr="003B7660">
        <w:rPr>
          <w:lang w:val="es"/>
        </w:rPr>
        <w:t xml:space="preserve"> solicitar solo</w:t>
      </w:r>
      <w:r w:rsidR="00A87D90">
        <w:rPr>
          <w:lang w:val="es"/>
        </w:rPr>
        <w:t xml:space="preserve"> por</w:t>
      </w:r>
      <w:r w:rsidRPr="003B7660">
        <w:rPr>
          <w:lang w:val="es"/>
        </w:rPr>
        <w:t xml:space="preserve"> la cantidad que necesita</w:t>
      </w:r>
      <w:r w:rsidR="00A87D90">
        <w:rPr>
          <w:lang w:val="es"/>
        </w:rPr>
        <w:t>s</w:t>
      </w:r>
      <w:r w:rsidRPr="003B7660">
        <w:rPr>
          <w:lang w:val="es"/>
        </w:rPr>
        <w:t>. Si necesita</w:t>
      </w:r>
      <w:r w:rsidR="00A87D90">
        <w:rPr>
          <w:lang w:val="es"/>
        </w:rPr>
        <w:t>s</w:t>
      </w:r>
      <w:r w:rsidRPr="003B7660">
        <w:rPr>
          <w:lang w:val="es"/>
        </w:rPr>
        <w:t xml:space="preserve"> más ayuda, puede</w:t>
      </w:r>
      <w:r w:rsidR="00A87D90">
        <w:rPr>
          <w:lang w:val="es"/>
        </w:rPr>
        <w:t>s</w:t>
      </w:r>
      <w:r w:rsidRPr="003B7660">
        <w:rPr>
          <w:lang w:val="es"/>
        </w:rPr>
        <w:t xml:space="preserve"> volver a solicitar más fondos cada </w:t>
      </w:r>
      <w:r w:rsidRPr="003B7660">
        <w:rPr>
          <w:lang w:val="es"/>
        </w:rPr>
        <w:lastRenderedPageBreak/>
        <w:t>trimestre. Cons</w:t>
      </w:r>
      <w:r w:rsidR="00A87D90">
        <w:rPr>
          <w:lang w:val="es"/>
        </w:rPr>
        <w:t>ulta</w:t>
      </w:r>
      <w:r w:rsidRPr="003B7660">
        <w:rPr>
          <w:lang w:val="es"/>
        </w:rPr>
        <w:t xml:space="preserve"> más información en "¿Puedo solicitar financiación más de una vez?" a continuación.</w:t>
      </w:r>
    </w:p>
    <w:p w14:paraId="784BE3FF" w14:textId="0B9F3450" w:rsidR="003226CC" w:rsidRPr="003226CC" w:rsidRDefault="003226CC" w:rsidP="009B3F47">
      <w:pPr>
        <w:pStyle w:val="Heading3"/>
        <w:rPr>
          <w:lang w:val="es-MX"/>
        </w:rPr>
      </w:pPr>
      <w:r w:rsidRPr="003B7660">
        <w:rPr>
          <w:lang w:val="es"/>
        </w:rPr>
        <w:t>¿Recibir esta financiación afectar</w:t>
      </w:r>
      <w:r>
        <w:rPr>
          <w:lang w:val="es"/>
        </w:rPr>
        <w:t>á</w:t>
      </w:r>
      <w:r w:rsidRPr="003B7660">
        <w:rPr>
          <w:lang w:val="es"/>
        </w:rPr>
        <w:t xml:space="preserve"> mi ayuda financiera?</w:t>
      </w:r>
    </w:p>
    <w:p w14:paraId="2D4BAD93" w14:textId="77777777" w:rsidR="003226CC" w:rsidRPr="003226CC" w:rsidRDefault="003226CC" w:rsidP="00A5150F">
      <w:pPr>
        <w:rPr>
          <w:lang w:val="es-MX"/>
        </w:rPr>
      </w:pPr>
      <w:r w:rsidRPr="003B7660">
        <w:rPr>
          <w:lang w:val="es"/>
        </w:rPr>
        <w:t>No, este fondo no afectará ni reemplazará la ayuda financiera.</w:t>
      </w:r>
    </w:p>
    <w:p w14:paraId="7152DC2C" w14:textId="77777777" w:rsidR="003226CC" w:rsidRPr="003226CC" w:rsidRDefault="003226CC" w:rsidP="004E2614">
      <w:pPr>
        <w:pStyle w:val="Heading3"/>
        <w:rPr>
          <w:lang w:val="es-MX"/>
        </w:rPr>
      </w:pPr>
      <w:r w:rsidRPr="003B7660">
        <w:rPr>
          <w:lang w:val="es"/>
        </w:rPr>
        <w:t>¿Puedo solicitar financiación más de una vez?</w:t>
      </w:r>
    </w:p>
    <w:p w14:paraId="0F470738" w14:textId="055399BB" w:rsidR="003226CC" w:rsidRPr="003226CC" w:rsidRDefault="003226CC" w:rsidP="00D51FD5">
      <w:pPr>
        <w:rPr>
          <w:lang w:val="es-MX"/>
        </w:rPr>
      </w:pPr>
      <w:r w:rsidRPr="003B7660">
        <w:rPr>
          <w:lang w:val="es"/>
        </w:rPr>
        <w:t xml:space="preserve">Sí, los estudiantes pueden </w:t>
      </w:r>
      <w:r w:rsidR="00A87D90">
        <w:rPr>
          <w:lang w:val="es"/>
        </w:rPr>
        <w:t>solicitar</w:t>
      </w:r>
      <w:r w:rsidRPr="003B7660">
        <w:rPr>
          <w:lang w:val="es"/>
        </w:rPr>
        <w:t xml:space="preserve"> cada trimestre, por orden de llegada.  Se dará prioridad a los estudiantes que soliciten fondos disponibles por primera vez. Los fondos se distribuirán cada trimestre </w:t>
      </w:r>
      <w:r w:rsidR="00A87D90">
        <w:rPr>
          <w:lang w:val="es"/>
        </w:rPr>
        <w:t>comenzando</w:t>
      </w:r>
      <w:r w:rsidRPr="003B7660">
        <w:rPr>
          <w:lang w:val="es"/>
        </w:rPr>
        <w:t xml:space="preserve"> inmediatamente y hasta el invierno de 2021, o hasta que se acaben los fondos. Esto dependerá del número de estudiantes que </w:t>
      </w:r>
      <w:r w:rsidR="00A87D90">
        <w:rPr>
          <w:lang w:val="es"/>
        </w:rPr>
        <w:t>soliciten</w:t>
      </w:r>
      <w:r w:rsidRPr="003B7660">
        <w:rPr>
          <w:lang w:val="es"/>
        </w:rPr>
        <w:t xml:space="preserve"> cada trimestre.</w:t>
      </w:r>
    </w:p>
    <w:p w14:paraId="40CC977B" w14:textId="77777777" w:rsidR="003226CC" w:rsidRPr="003226CC" w:rsidRDefault="003226CC" w:rsidP="00EC3C7F">
      <w:pPr>
        <w:pStyle w:val="Heading3"/>
        <w:rPr>
          <w:lang w:val="es-MX"/>
        </w:rPr>
      </w:pPr>
      <w:bookmarkStart w:id="0" w:name="_Hlk38371355"/>
      <w:r w:rsidRPr="003B7660">
        <w:rPr>
          <w:lang w:val="es"/>
        </w:rPr>
        <w:t>¿Qué otros recursos adicionales están disponibles?</w:t>
      </w:r>
    </w:p>
    <w:bookmarkEnd w:id="0"/>
    <w:p w14:paraId="35E9E8DB" w14:textId="241B9565" w:rsidR="003226CC" w:rsidRPr="003226CC" w:rsidRDefault="003226CC" w:rsidP="00DC2D62">
      <w:pPr>
        <w:rPr>
          <w:lang w:val="es-MX"/>
        </w:rPr>
      </w:pPr>
      <w:r w:rsidRPr="003B7660">
        <w:rPr>
          <w:lang w:val="es"/>
        </w:rPr>
        <w:t>Además de la financiación de la Ley CARES,</w:t>
      </w:r>
      <w:r w:rsidR="00A87D90">
        <w:rPr>
          <w:lang w:val="es"/>
        </w:rPr>
        <w:t xml:space="preserve"> el</w:t>
      </w:r>
      <w:r w:rsidRPr="003B7660">
        <w:rPr>
          <w:lang w:val="es"/>
        </w:rPr>
        <w:t xml:space="preserve"> WVC también ofrece fondos de emergencia</w:t>
      </w:r>
      <w:r w:rsidR="00A87D90">
        <w:rPr>
          <w:lang w:val="es"/>
        </w:rPr>
        <w:t xml:space="preserve"> e</w:t>
      </w:r>
      <w:r w:rsidRPr="003B7660">
        <w:rPr>
          <w:lang w:val="es"/>
        </w:rPr>
        <w:t xml:space="preserve"> información sobre los recursos locales</w:t>
      </w:r>
      <w:r w:rsidR="00A87D90">
        <w:rPr>
          <w:lang w:val="es"/>
        </w:rPr>
        <w:t>. También puedes recoger comida de la despensa de alimentos del WVC</w:t>
      </w:r>
      <w:r w:rsidRPr="003B7660">
        <w:rPr>
          <w:lang w:val="es"/>
        </w:rPr>
        <w:t xml:space="preserve"> en la acera </w:t>
      </w:r>
      <w:r w:rsidR="00A87D90">
        <w:rPr>
          <w:lang w:val="es"/>
        </w:rPr>
        <w:t>de</w:t>
      </w:r>
      <w:r w:rsidRPr="003B7660">
        <w:rPr>
          <w:lang w:val="es"/>
        </w:rPr>
        <w:t xml:space="preserve"> ambos campus. Para obtener más información,</w:t>
      </w:r>
      <w:r w:rsidR="00A87D90">
        <w:rPr>
          <w:lang w:val="es"/>
        </w:rPr>
        <w:t xml:space="preserve"> comunícate</w:t>
      </w:r>
      <w:r w:rsidRPr="003B7660">
        <w:rPr>
          <w:lang w:val="es"/>
        </w:rPr>
        <w:t xml:space="preserve"> con </w:t>
      </w:r>
      <w:r w:rsidR="00A87D90">
        <w:rPr>
          <w:lang w:val="es"/>
        </w:rPr>
        <w:t>l</w:t>
      </w:r>
      <w:r w:rsidRPr="003B7660">
        <w:rPr>
          <w:lang w:val="es"/>
        </w:rPr>
        <w:t xml:space="preserve">os </w:t>
      </w:r>
      <w:r w:rsidR="00A87D90">
        <w:rPr>
          <w:lang w:val="es"/>
        </w:rPr>
        <w:t>s</w:t>
      </w:r>
      <w:r w:rsidRPr="003B7660">
        <w:rPr>
          <w:lang w:val="es"/>
        </w:rPr>
        <w:t xml:space="preserve">ervicios de </w:t>
      </w:r>
      <w:r w:rsidR="00A87D90">
        <w:rPr>
          <w:lang w:val="es"/>
        </w:rPr>
        <w:t>c</w:t>
      </w:r>
      <w:r w:rsidRPr="003B7660">
        <w:rPr>
          <w:lang w:val="es"/>
        </w:rPr>
        <w:t>onsejería de</w:t>
      </w:r>
      <w:r w:rsidR="00A87D90">
        <w:rPr>
          <w:lang w:val="es"/>
        </w:rPr>
        <w:t>l</w:t>
      </w:r>
      <w:r w:rsidRPr="003B7660">
        <w:rPr>
          <w:lang w:val="es"/>
        </w:rPr>
        <w:t xml:space="preserve"> WVC: Bertha </w:t>
      </w:r>
      <w:proofErr w:type="spellStart"/>
      <w:r w:rsidRPr="003B7660">
        <w:rPr>
          <w:lang w:val="es"/>
        </w:rPr>
        <w:t>Sanchez</w:t>
      </w:r>
      <w:proofErr w:type="spellEnd"/>
      <w:r w:rsidRPr="003B7660">
        <w:rPr>
          <w:lang w:val="es"/>
        </w:rPr>
        <w:t xml:space="preserve">, </w:t>
      </w:r>
      <w:hyperlink r:id="rId12" w:history="1">
        <w:r w:rsidRPr="003B7660">
          <w:rPr>
            <w:rStyle w:val="Hyperlink"/>
            <w:color w:val="auto"/>
            <w:lang w:val="es"/>
          </w:rPr>
          <w:t>bsanchez@wvc.edu</w:t>
        </w:r>
      </w:hyperlink>
      <w:r>
        <w:rPr>
          <w:lang w:val="es"/>
        </w:rPr>
        <w:t xml:space="preserve"> </w:t>
      </w:r>
      <w:r w:rsidRPr="003B7660">
        <w:rPr>
          <w:lang w:val="es"/>
        </w:rPr>
        <w:t xml:space="preserve"> o Ryan </w:t>
      </w:r>
      <w:proofErr w:type="spellStart"/>
      <w:r w:rsidRPr="003B7660">
        <w:rPr>
          <w:lang w:val="es"/>
        </w:rPr>
        <w:t>Poortinga</w:t>
      </w:r>
      <w:proofErr w:type="spellEnd"/>
      <w:r w:rsidRPr="003B7660">
        <w:rPr>
          <w:lang w:val="es"/>
        </w:rPr>
        <w:t xml:space="preserve">, </w:t>
      </w:r>
      <w:r>
        <w:rPr>
          <w:lang w:val="es"/>
        </w:rPr>
        <w:t xml:space="preserve"> </w:t>
      </w:r>
      <w:hyperlink r:id="rId13" w:history="1">
        <w:r w:rsidRPr="003B7660">
          <w:rPr>
            <w:rStyle w:val="Hyperlink"/>
            <w:color w:val="auto"/>
            <w:lang w:val="es"/>
          </w:rPr>
          <w:t>rpoortinga@wvc.edu</w:t>
        </w:r>
      </w:hyperlink>
      <w:r w:rsidRPr="003B7660">
        <w:rPr>
          <w:lang w:val="es"/>
        </w:rPr>
        <w:t>.</w:t>
      </w:r>
    </w:p>
    <w:p w14:paraId="36410F04" w14:textId="77777777" w:rsidR="003226CC" w:rsidRPr="003226CC" w:rsidRDefault="003226CC" w:rsidP="00965B7D">
      <w:pPr>
        <w:rPr>
          <w:bCs/>
          <w:color w:val="444444"/>
          <w:spacing w:val="-15"/>
          <w:lang w:val="es-MX"/>
        </w:rPr>
      </w:pPr>
      <w:r>
        <w:rPr>
          <w:lang w:val="es"/>
        </w:rPr>
        <w:t>Todos los estudiantes que necesitan ayuda tienen acceso a estos recursos, independientemente del nivel de educación, ciudadanía, etc.</w:t>
      </w:r>
    </w:p>
    <w:p w14:paraId="0E4A10D9" w14:textId="77777777" w:rsidR="003226CC" w:rsidRPr="0002121E" w:rsidRDefault="003226CC" w:rsidP="00E83FEF">
      <w:pPr>
        <w:pStyle w:val="Heading2"/>
        <w:rPr>
          <w:lang w:val="es-US"/>
        </w:rPr>
      </w:pPr>
      <w:r w:rsidRPr="0002121E">
        <w:rPr>
          <w:lang w:val="es-US"/>
        </w:rPr>
        <w:t>Contacto</w:t>
      </w:r>
    </w:p>
    <w:p w14:paraId="7C9F151E" w14:textId="014684D5" w:rsidR="003226CC" w:rsidRPr="003226CC" w:rsidRDefault="003226CC" w:rsidP="00740695">
      <w:pPr>
        <w:rPr>
          <w:lang w:val="es-MX"/>
        </w:rPr>
      </w:pPr>
      <w:r w:rsidRPr="002857FA">
        <w:rPr>
          <w:lang w:val="es"/>
        </w:rPr>
        <w:t>Si tiene</w:t>
      </w:r>
      <w:r>
        <w:rPr>
          <w:lang w:val="es"/>
        </w:rPr>
        <w:t>s</w:t>
      </w:r>
      <w:r w:rsidRPr="002857FA">
        <w:rPr>
          <w:lang w:val="es"/>
        </w:rPr>
        <w:t xml:space="preserve"> preguntas o necesita</w:t>
      </w:r>
      <w:r>
        <w:rPr>
          <w:lang w:val="es"/>
        </w:rPr>
        <w:t>s</w:t>
      </w:r>
      <w:r w:rsidRPr="002857FA">
        <w:rPr>
          <w:lang w:val="es"/>
        </w:rPr>
        <w:t xml:space="preserve"> más información:</w:t>
      </w:r>
    </w:p>
    <w:p w14:paraId="7D92B3AE" w14:textId="7A02C0CE" w:rsidR="0002589B" w:rsidRPr="00A87D90" w:rsidRDefault="00A87D90" w:rsidP="0002589B">
      <w:pPr>
        <w:pStyle w:val="ListParagraph"/>
        <w:numPr>
          <w:ilvl w:val="0"/>
          <w:numId w:val="6"/>
        </w:numPr>
        <w:rPr>
          <w:lang w:val="es-MX"/>
        </w:rPr>
      </w:pPr>
      <w:r w:rsidRPr="00A87D90">
        <w:rPr>
          <w:lang w:val="es-MX"/>
        </w:rPr>
        <w:t xml:space="preserve">Envía un </w:t>
      </w:r>
      <w:r>
        <w:rPr>
          <w:lang w:val="es-MX"/>
        </w:rPr>
        <w:t>correo electrónico a</w:t>
      </w:r>
      <w:r w:rsidR="007B3BAC" w:rsidRPr="00A87D90">
        <w:rPr>
          <w:lang w:val="es-MX"/>
        </w:rPr>
        <w:t xml:space="preserve"> </w:t>
      </w:r>
      <w:hyperlink r:id="rId14" w:history="1">
        <w:r w:rsidR="005D704E" w:rsidRPr="00A87D90">
          <w:rPr>
            <w:rStyle w:val="Hyperlink"/>
            <w:rFonts w:cstheme="minorHAnsi"/>
            <w:color w:val="auto"/>
            <w:lang w:val="es-MX"/>
          </w:rPr>
          <w:t>caresfund@wvc.edu</w:t>
        </w:r>
      </w:hyperlink>
    </w:p>
    <w:p w14:paraId="329461B9" w14:textId="23FA87C9" w:rsidR="0002589B" w:rsidRPr="0002121E" w:rsidRDefault="0002121E" w:rsidP="0002589B">
      <w:pPr>
        <w:pStyle w:val="ListParagraph"/>
        <w:numPr>
          <w:ilvl w:val="0"/>
          <w:numId w:val="6"/>
        </w:numPr>
        <w:rPr>
          <w:lang w:val="es-MX"/>
        </w:rPr>
      </w:pPr>
      <w:r w:rsidRPr="0002121E">
        <w:rPr>
          <w:lang w:val="es-MX"/>
        </w:rPr>
        <w:t>Llama a servicios de consejería</w:t>
      </w:r>
      <w:r w:rsidR="0002589B" w:rsidRPr="0002121E">
        <w:rPr>
          <w:lang w:val="es-MX"/>
        </w:rPr>
        <w:t>:</w:t>
      </w:r>
      <w:r w:rsidR="003B7660" w:rsidRPr="0002121E">
        <w:rPr>
          <w:lang w:val="es-MX"/>
        </w:rPr>
        <w:t xml:space="preserve"> 509-682-6850</w:t>
      </w:r>
    </w:p>
    <w:p w14:paraId="01C48518" w14:textId="63A7B6A9" w:rsidR="002F2E96" w:rsidRPr="0002121E" w:rsidRDefault="0002121E" w:rsidP="0002589B">
      <w:pPr>
        <w:pStyle w:val="ListParagraph"/>
        <w:numPr>
          <w:ilvl w:val="0"/>
          <w:numId w:val="6"/>
        </w:numPr>
        <w:rPr>
          <w:lang w:val="es-US"/>
        </w:rPr>
      </w:pPr>
      <w:r w:rsidRPr="0002121E">
        <w:rPr>
          <w:lang w:val="es-US"/>
        </w:rPr>
        <w:t>Llama a asistencia financiera</w:t>
      </w:r>
      <w:r w:rsidR="0002589B" w:rsidRPr="0002121E">
        <w:rPr>
          <w:lang w:val="es-US"/>
        </w:rPr>
        <w:t>: 509-682-6810</w:t>
      </w:r>
      <w:r w:rsidR="002F2E96" w:rsidRPr="0002121E">
        <w:rPr>
          <w:lang w:val="es-US"/>
        </w:rPr>
        <w:br/>
      </w:r>
    </w:p>
    <w:sectPr w:rsidR="002F2E96" w:rsidRPr="00021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60F0"/>
    <w:multiLevelType w:val="hybridMultilevel"/>
    <w:tmpl w:val="5826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66A16"/>
    <w:multiLevelType w:val="multilevel"/>
    <w:tmpl w:val="512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43F27"/>
    <w:multiLevelType w:val="hybridMultilevel"/>
    <w:tmpl w:val="090C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B6405F"/>
    <w:multiLevelType w:val="hybridMultilevel"/>
    <w:tmpl w:val="58E4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267871"/>
    <w:multiLevelType w:val="multilevel"/>
    <w:tmpl w:val="8E2A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F012F"/>
    <w:multiLevelType w:val="hybridMultilevel"/>
    <w:tmpl w:val="8470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1C3390"/>
    <w:multiLevelType w:val="multilevel"/>
    <w:tmpl w:val="A8D6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B5F7259"/>
    <w:multiLevelType w:val="multilevel"/>
    <w:tmpl w:val="2AE4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9B072A"/>
    <w:multiLevelType w:val="multilevel"/>
    <w:tmpl w:val="F5D2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E681C"/>
    <w:multiLevelType w:val="hybridMultilevel"/>
    <w:tmpl w:val="929A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575311"/>
    <w:multiLevelType w:val="hybridMultilevel"/>
    <w:tmpl w:val="E762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B53FD1"/>
    <w:multiLevelType w:val="multilevel"/>
    <w:tmpl w:val="D106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56494"/>
    <w:multiLevelType w:val="multilevel"/>
    <w:tmpl w:val="AD18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7F1DF1"/>
    <w:multiLevelType w:val="hybridMultilevel"/>
    <w:tmpl w:val="974C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BF7505"/>
    <w:multiLevelType w:val="hybridMultilevel"/>
    <w:tmpl w:val="2C12F7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2317B8"/>
    <w:multiLevelType w:val="multilevel"/>
    <w:tmpl w:val="5C3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C0DDB"/>
    <w:multiLevelType w:val="hybridMultilevel"/>
    <w:tmpl w:val="65D2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9"/>
  </w:num>
  <w:num w:numId="5">
    <w:abstractNumId w:val="0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16"/>
  </w:num>
  <w:num w:numId="14">
    <w:abstractNumId w:val="12"/>
  </w:num>
  <w:num w:numId="15">
    <w:abstractNumId w:val="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96"/>
    <w:rsid w:val="0002121E"/>
    <w:rsid w:val="0002589B"/>
    <w:rsid w:val="002857FA"/>
    <w:rsid w:val="002C1244"/>
    <w:rsid w:val="002F2E96"/>
    <w:rsid w:val="003226CC"/>
    <w:rsid w:val="003A2EDD"/>
    <w:rsid w:val="003B7660"/>
    <w:rsid w:val="003E1BF2"/>
    <w:rsid w:val="004332F7"/>
    <w:rsid w:val="004B514C"/>
    <w:rsid w:val="005714FE"/>
    <w:rsid w:val="005B3FFA"/>
    <w:rsid w:val="005D704E"/>
    <w:rsid w:val="005E420D"/>
    <w:rsid w:val="00636FFA"/>
    <w:rsid w:val="006422A4"/>
    <w:rsid w:val="007007F0"/>
    <w:rsid w:val="00725B85"/>
    <w:rsid w:val="00762098"/>
    <w:rsid w:val="007B3BAC"/>
    <w:rsid w:val="007D571B"/>
    <w:rsid w:val="00A41CCF"/>
    <w:rsid w:val="00A66961"/>
    <w:rsid w:val="00A87D90"/>
    <w:rsid w:val="00B15C9C"/>
    <w:rsid w:val="00B967DF"/>
    <w:rsid w:val="00D27090"/>
    <w:rsid w:val="00D73E91"/>
    <w:rsid w:val="00D93B22"/>
    <w:rsid w:val="00DD6263"/>
    <w:rsid w:val="00E1355A"/>
    <w:rsid w:val="00E86E7D"/>
    <w:rsid w:val="00EE78ED"/>
    <w:rsid w:val="00F17B4F"/>
    <w:rsid w:val="00F46E17"/>
    <w:rsid w:val="00F82F78"/>
    <w:rsid w:val="00FB7887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8FFA"/>
  <w15:chartTrackingRefBased/>
  <w15:docId w15:val="{362673D4-AAC2-492D-9AB7-0411847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60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B3FFA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FFA"/>
    <w:pPr>
      <w:outlineLvl w:val="2"/>
    </w:pPr>
    <w:rPr>
      <w:b/>
      <w:bCs/>
      <w:color w:val="44546A" w:themeColor="text2"/>
    </w:rPr>
  </w:style>
  <w:style w:type="paragraph" w:styleId="Heading5">
    <w:name w:val="heading 5"/>
    <w:basedOn w:val="Normal"/>
    <w:link w:val="Heading5Char"/>
    <w:uiPriority w:val="9"/>
    <w:qFormat/>
    <w:rsid w:val="002F2E96"/>
    <w:pPr>
      <w:spacing w:before="150" w:after="150" w:line="240" w:lineRule="auto"/>
      <w:outlineLvl w:val="4"/>
    </w:pPr>
    <w:rPr>
      <w:rFonts w:ascii="Gotham" w:eastAsia="Times New Roman" w:hAnsi="Gotham" w:cs="Times New Roman"/>
      <w:b/>
      <w:bCs/>
      <w:color w:val="252525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3FFA"/>
    <w:rPr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2F2E96"/>
    <w:rPr>
      <w:rFonts w:ascii="Gotham" w:eastAsia="Times New Roman" w:hAnsi="Gotham" w:cs="Times New Roman"/>
      <w:b/>
      <w:bCs/>
      <w:color w:val="252525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F2E96"/>
    <w:pPr>
      <w:spacing w:after="0" w:line="240" w:lineRule="auto"/>
    </w:pPr>
    <w:rPr>
      <w:rFonts w:ascii="Arial" w:eastAsia="Times New Roman" w:hAnsi="Arial" w:cs="Arial"/>
      <w:color w:val="252525"/>
    </w:rPr>
  </w:style>
  <w:style w:type="character" w:styleId="Hyperlink">
    <w:name w:val="Hyperlink"/>
    <w:basedOn w:val="DefaultParagraphFont"/>
    <w:uiPriority w:val="99"/>
    <w:unhideWhenUsed/>
    <w:rsid w:val="002F2E96"/>
    <w:rPr>
      <w:strike w:val="0"/>
      <w:dstrike w:val="0"/>
      <w:color w:val="990000"/>
      <w:sz w:val="24"/>
      <w:szCs w:val="24"/>
      <w:u w:val="none"/>
      <w:effect w:val="none"/>
      <w:shd w:val="clear" w:color="auto" w:fill="auto"/>
      <w:vertAlign w:val="baseline"/>
    </w:rPr>
  </w:style>
  <w:style w:type="character" w:styleId="Strong">
    <w:name w:val="Strong"/>
    <w:basedOn w:val="DefaultParagraphFont"/>
    <w:uiPriority w:val="22"/>
    <w:qFormat/>
    <w:rsid w:val="002F2E9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71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4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F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B2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B3FFA"/>
    <w:rPr>
      <w:b/>
      <w:bCs/>
      <w:color w:val="44546A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857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6FF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73E9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B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0778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8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6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46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9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37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73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3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c.edu/PublicHealth" TargetMode="External"/><Relationship Id="rId13" Type="http://schemas.openxmlformats.org/officeDocument/2006/relationships/hyperlink" Target="mailto:rpoortinga@wvc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.gov/news/press-releases/secretary-devos-rapidly-delivers-more-6-billion-emergency-cash-grants-college-students-impacted-coronavirus-outbreak" TargetMode="External"/><Relationship Id="rId12" Type="http://schemas.openxmlformats.org/officeDocument/2006/relationships/hyperlink" Target="mailto:bsanchez@wvc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aresfund@wvc.edu" TargetMode="External"/><Relationship Id="rId11" Type="http://schemas.openxmlformats.org/officeDocument/2006/relationships/hyperlink" Target="mailto:caresfund@wvc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vc.edu/apply/pay/financial-aid/cares-act-fund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sfund@wvc.edu" TargetMode="External"/><Relationship Id="rId14" Type="http://schemas.openxmlformats.org/officeDocument/2006/relationships/hyperlink" Target="mailto:caresfund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838B-05DF-4BE6-893A-D4349480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Chio</dc:creator>
  <cp:keywords/>
  <dc:description/>
  <cp:lastModifiedBy>Thorpe, Holly</cp:lastModifiedBy>
  <cp:revision>2</cp:revision>
  <dcterms:created xsi:type="dcterms:W3CDTF">2020-05-15T18:58:00Z</dcterms:created>
  <dcterms:modified xsi:type="dcterms:W3CDTF">2020-05-15T18:58:00Z</dcterms:modified>
</cp:coreProperties>
</file>